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730" w:tblpY="545"/>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8059"/>
      </w:tblGrid>
      <w:tr w:rsidR="00C36056" w:rsidRPr="00C932CC" w14:paraId="19CDC6CE" w14:textId="77777777" w:rsidTr="00667C72">
        <w:trPr>
          <w:trHeight w:val="1249"/>
        </w:trPr>
        <w:tc>
          <w:tcPr>
            <w:tcW w:w="2625" w:type="dxa"/>
          </w:tcPr>
          <w:p w14:paraId="2581FF53" w14:textId="77777777" w:rsidR="00C36056" w:rsidRPr="00C932CC" w:rsidRDefault="00C36056" w:rsidP="00667C72">
            <w:pPr>
              <w:pStyle w:val="Grillemoyenne21"/>
              <w:rPr>
                <w:color w:val="000000" w:themeColor="text1"/>
                <w:lang w:val="fr-FR" w:eastAsia="fr-FR"/>
              </w:rPr>
            </w:pPr>
            <w:r w:rsidRPr="00C932CC">
              <w:rPr>
                <w:noProof/>
                <w:color w:val="000000" w:themeColor="text1"/>
                <w:lang w:val="fr-FR" w:eastAsia="fr-FR"/>
              </w:rPr>
              <w:drawing>
                <wp:anchor distT="0" distB="0" distL="114300" distR="114300" simplePos="0" relativeHeight="251660288" behindDoc="0" locked="0" layoutInCell="1" allowOverlap="1" wp14:anchorId="46F5A0B7" wp14:editId="5823747B">
                  <wp:simplePos x="0" y="0"/>
                  <wp:positionH relativeFrom="column">
                    <wp:posOffset>201930</wp:posOffset>
                  </wp:positionH>
                  <wp:positionV relativeFrom="paragraph">
                    <wp:posOffset>172720</wp:posOffset>
                  </wp:positionV>
                  <wp:extent cx="1106170" cy="775970"/>
                  <wp:effectExtent l="0" t="0" r="11430" b="11430"/>
                  <wp:wrapThrough wrapText="bothSides">
                    <wp:wrapPolygon edited="0">
                      <wp:start x="15871" y="0"/>
                      <wp:lineTo x="6448" y="4949"/>
                      <wp:lineTo x="5456" y="6363"/>
                      <wp:lineTo x="5456" y="11313"/>
                      <wp:lineTo x="2480" y="16262"/>
                      <wp:lineTo x="2480" y="17676"/>
                      <wp:lineTo x="4464" y="21211"/>
                      <wp:lineTo x="16863" y="21211"/>
                      <wp:lineTo x="17855" y="19797"/>
                      <wp:lineTo x="21327" y="13434"/>
                      <wp:lineTo x="21327" y="6363"/>
                      <wp:lineTo x="19839" y="0"/>
                      <wp:lineTo x="15871" y="0"/>
                    </wp:wrapPolygon>
                  </wp:wrapThrough>
                  <wp:docPr id="11" name="Image 1" descr="2017_logo_academie_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7_logo_academie_versailles"/>
                          <pic:cNvPicPr>
                            <a:picLocks noChangeAspect="1" noChangeArrowheads="1"/>
                          </pic:cNvPicPr>
                        </pic:nvPicPr>
                        <pic:blipFill>
                          <a:blip r:embed="rId7" cstate="print">
                            <a:extLst>
                              <a:ext uri="{28A0092B-C50C-407E-A947-70E740481C1C}">
                                <a14:useLocalDpi xmlns:a14="http://schemas.microsoft.com/office/drawing/2010/main" val="0"/>
                              </a:ext>
                            </a:extLst>
                          </a:blip>
                          <a:srcRect b="48834"/>
                          <a:stretch>
                            <a:fillRect/>
                          </a:stretch>
                        </pic:blipFill>
                        <pic:spPr bwMode="auto">
                          <a:xfrm>
                            <a:off x="0" y="0"/>
                            <a:ext cx="110617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CE32E" w14:textId="77777777" w:rsidR="00C36056" w:rsidRPr="00C932CC" w:rsidRDefault="00C36056" w:rsidP="00667C72">
            <w:pPr>
              <w:rPr>
                <w:color w:val="000000" w:themeColor="text1"/>
              </w:rPr>
            </w:pPr>
          </w:p>
          <w:p w14:paraId="60140EE3" w14:textId="77777777" w:rsidR="00C36056" w:rsidRPr="00C932CC" w:rsidRDefault="00C36056" w:rsidP="00667C72">
            <w:pPr>
              <w:tabs>
                <w:tab w:val="left" w:pos="1163"/>
              </w:tabs>
              <w:jc w:val="center"/>
              <w:rPr>
                <w:color w:val="000000" w:themeColor="text1"/>
              </w:rPr>
            </w:pPr>
          </w:p>
        </w:tc>
        <w:tc>
          <w:tcPr>
            <w:tcW w:w="8059" w:type="dxa"/>
          </w:tcPr>
          <w:p w14:paraId="7C8BF6A0" w14:textId="77777777" w:rsidR="00C36056" w:rsidRPr="00C932CC" w:rsidRDefault="00C36056" w:rsidP="00667C72">
            <w:pPr>
              <w:pStyle w:val="Titre1"/>
              <w:jc w:val="center"/>
              <w:rPr>
                <w:rFonts w:ascii="Industria Roman" w:hAnsi="Industria Roman"/>
                <w:b w:val="0"/>
                <w:color w:val="000000" w:themeColor="text1"/>
                <w:lang w:val="fr-FR" w:eastAsia="fr-FR"/>
              </w:rPr>
            </w:pPr>
            <w:r w:rsidRPr="00C932CC">
              <w:rPr>
                <w:rFonts w:ascii="Industria Roman" w:hAnsi="Industria Roman"/>
                <w:b w:val="0"/>
                <w:color w:val="000000" w:themeColor="text1"/>
                <w:lang w:val="fr-FR" w:eastAsia="fr-FR"/>
              </w:rPr>
              <w:t>Circonscription d’ELANCOURT</w:t>
            </w:r>
          </w:p>
          <w:p w14:paraId="20814200" w14:textId="77777777" w:rsidR="00C36056" w:rsidRPr="00C932CC" w:rsidRDefault="00C36056" w:rsidP="00667C72">
            <w:pPr>
              <w:pStyle w:val="Titre1"/>
              <w:jc w:val="center"/>
              <w:rPr>
                <w:color w:val="000000" w:themeColor="text1"/>
                <w:sz w:val="36"/>
                <w:szCs w:val="36"/>
                <w:lang w:val="fr-FR" w:eastAsia="fr-FR"/>
              </w:rPr>
            </w:pPr>
            <w:r w:rsidRPr="00C932CC">
              <w:rPr>
                <w:color w:val="000000" w:themeColor="text1"/>
                <w:sz w:val="28"/>
                <w:szCs w:val="28"/>
                <w:lang w:val="fr-FR" w:eastAsia="fr-FR"/>
              </w:rPr>
              <w:t>Accompagnement à la rédaction du dossier de suivi unique</w:t>
            </w:r>
            <w:r w:rsidRPr="00C932CC">
              <w:rPr>
                <w:color w:val="000000" w:themeColor="text1"/>
                <w:sz w:val="36"/>
                <w:szCs w:val="36"/>
                <w:lang w:val="fr-FR" w:eastAsia="fr-FR"/>
              </w:rPr>
              <w:t xml:space="preserve"> DSU</w:t>
            </w:r>
          </w:p>
        </w:tc>
      </w:tr>
    </w:tbl>
    <w:p w14:paraId="06508749" w14:textId="77777777" w:rsidR="00C36056" w:rsidRPr="00C932CC" w:rsidRDefault="00C36056" w:rsidP="00C36056">
      <w:pPr>
        <w:rPr>
          <w:color w:val="000000" w:themeColor="text1"/>
          <w:lang w:eastAsia="x-none"/>
        </w:rPr>
      </w:pPr>
    </w:p>
    <w:p w14:paraId="5A62A2B5" w14:textId="77777777" w:rsidR="00C36056" w:rsidRPr="00C932CC" w:rsidRDefault="00C36056" w:rsidP="00C36056">
      <w:pPr>
        <w:autoSpaceDE w:val="0"/>
        <w:autoSpaceDN w:val="0"/>
        <w:adjustRightInd w:val="0"/>
        <w:rPr>
          <w:color w:val="000000" w:themeColor="text1"/>
          <w:sz w:val="22"/>
          <w:szCs w:val="22"/>
        </w:rPr>
      </w:pPr>
    </w:p>
    <w:p w14:paraId="1508D385"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 xml:space="preserve">Le </w:t>
      </w:r>
      <w:r w:rsidRPr="00C932CC">
        <w:rPr>
          <w:b/>
          <w:color w:val="000000" w:themeColor="text1"/>
          <w:sz w:val="22"/>
          <w:szCs w:val="22"/>
        </w:rPr>
        <w:t>Dossier de suivi unique</w:t>
      </w:r>
      <w:r w:rsidRPr="00C932CC">
        <w:rPr>
          <w:color w:val="000000" w:themeColor="text1"/>
          <w:sz w:val="22"/>
          <w:szCs w:val="22"/>
        </w:rPr>
        <w:t xml:space="preserve"> de l’élève est un document renseigné par chaque enseignant dès l’entrée à l’école de l’enfant dès lors qu’il rencontre une difficulté. Ce document est renseigné au fur et à mesure de l’année. </w:t>
      </w:r>
    </w:p>
    <w:p w14:paraId="0EA76006"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 xml:space="preserve">Le DSU rassemble les différentes aides et dispositifs mis en place dans la scolarité de l’élève. </w:t>
      </w:r>
    </w:p>
    <w:p w14:paraId="461B7D54" w14:textId="77777777" w:rsidR="00C36056" w:rsidRPr="00C932CC" w:rsidRDefault="00C36056" w:rsidP="00C36056">
      <w:pPr>
        <w:autoSpaceDE w:val="0"/>
        <w:autoSpaceDN w:val="0"/>
        <w:adjustRightInd w:val="0"/>
        <w:rPr>
          <w:color w:val="000000" w:themeColor="text1"/>
          <w:sz w:val="22"/>
          <w:szCs w:val="22"/>
        </w:rPr>
      </w:pPr>
    </w:p>
    <w:p w14:paraId="27A3CD5E"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 xml:space="preserve">L’objectif de cet outil, commun pour toutes les écoles de la circonscription, est d’assurer une lisibilité des suivis sans rupture, de coordonner efficacement les aides pour éviter les superpositions de dispositifs. </w:t>
      </w:r>
    </w:p>
    <w:p w14:paraId="520A5E6C" w14:textId="77777777" w:rsidR="00C36056" w:rsidRPr="00C932CC" w:rsidRDefault="00C36056" w:rsidP="00C36056">
      <w:pPr>
        <w:autoSpaceDE w:val="0"/>
        <w:autoSpaceDN w:val="0"/>
        <w:adjustRightInd w:val="0"/>
        <w:rPr>
          <w:b/>
          <w:color w:val="000000" w:themeColor="text1"/>
          <w:sz w:val="22"/>
          <w:szCs w:val="22"/>
        </w:rPr>
      </w:pPr>
      <w:r w:rsidRPr="00C932CC">
        <w:rPr>
          <w:b/>
          <w:color w:val="000000" w:themeColor="text1"/>
          <w:sz w:val="22"/>
          <w:szCs w:val="22"/>
        </w:rPr>
        <w:t>Cet outil doit permettre une meilleure compréhension du parcours de l’élève.</w:t>
      </w:r>
    </w:p>
    <w:p w14:paraId="72D535D0" w14:textId="77777777" w:rsidR="00C36056" w:rsidRPr="00C932CC" w:rsidRDefault="00C36056" w:rsidP="00C36056">
      <w:pPr>
        <w:autoSpaceDE w:val="0"/>
        <w:autoSpaceDN w:val="0"/>
        <w:adjustRightInd w:val="0"/>
        <w:rPr>
          <w:color w:val="000000" w:themeColor="text1"/>
          <w:sz w:val="22"/>
          <w:szCs w:val="22"/>
        </w:rPr>
      </w:pPr>
    </w:p>
    <w:p w14:paraId="787E71EF"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Le DSU est composé de 3 parties :</w:t>
      </w:r>
    </w:p>
    <w:p w14:paraId="25E5C3F4" w14:textId="77777777" w:rsidR="00C36056" w:rsidRPr="00C932CC" w:rsidRDefault="00C36056" w:rsidP="00C36056">
      <w:pPr>
        <w:pStyle w:val="Pardeliste"/>
        <w:numPr>
          <w:ilvl w:val="0"/>
          <w:numId w:val="4"/>
        </w:numPr>
        <w:autoSpaceDE w:val="0"/>
        <w:autoSpaceDN w:val="0"/>
        <w:adjustRightInd w:val="0"/>
        <w:rPr>
          <w:color w:val="000000" w:themeColor="text1"/>
          <w:sz w:val="22"/>
          <w:szCs w:val="22"/>
        </w:rPr>
      </w:pPr>
      <w:r w:rsidRPr="00C932CC">
        <w:rPr>
          <w:color w:val="000000" w:themeColor="text1"/>
          <w:sz w:val="22"/>
          <w:szCs w:val="22"/>
        </w:rPr>
        <w:t xml:space="preserve">Le parcours de l’élève </w:t>
      </w:r>
    </w:p>
    <w:p w14:paraId="7A9B314B" w14:textId="77777777" w:rsidR="00C36056" w:rsidRPr="00C932CC" w:rsidRDefault="00C36056" w:rsidP="00C36056">
      <w:pPr>
        <w:pStyle w:val="Pardeliste"/>
        <w:numPr>
          <w:ilvl w:val="0"/>
          <w:numId w:val="4"/>
        </w:numPr>
        <w:autoSpaceDE w:val="0"/>
        <w:autoSpaceDN w:val="0"/>
        <w:adjustRightInd w:val="0"/>
        <w:rPr>
          <w:color w:val="000000" w:themeColor="text1"/>
          <w:sz w:val="22"/>
          <w:szCs w:val="22"/>
        </w:rPr>
      </w:pPr>
      <w:proofErr w:type="gramStart"/>
      <w:r w:rsidRPr="00C932CC">
        <w:rPr>
          <w:color w:val="000000" w:themeColor="text1"/>
          <w:sz w:val="22"/>
          <w:szCs w:val="22"/>
        </w:rPr>
        <w:t>le</w:t>
      </w:r>
      <w:proofErr w:type="gramEnd"/>
      <w:r w:rsidRPr="00C932CC">
        <w:rPr>
          <w:color w:val="000000" w:themeColor="text1"/>
          <w:sz w:val="22"/>
          <w:szCs w:val="22"/>
        </w:rPr>
        <w:t xml:space="preserve"> </w:t>
      </w:r>
      <w:r w:rsidRPr="00C932CC">
        <w:rPr>
          <w:b/>
          <w:color w:val="000000" w:themeColor="text1"/>
          <w:sz w:val="22"/>
          <w:szCs w:val="22"/>
        </w:rPr>
        <w:t xml:space="preserve">volet 1 </w:t>
      </w:r>
      <w:r w:rsidRPr="00C932CC">
        <w:rPr>
          <w:color w:val="000000" w:themeColor="text1"/>
          <w:sz w:val="22"/>
          <w:szCs w:val="22"/>
        </w:rPr>
        <w:t>: le constat pédagogique et les dispositifs mis en place par l’</w:t>
      </w:r>
      <w:proofErr w:type="spellStart"/>
      <w:r w:rsidRPr="00C932CC">
        <w:rPr>
          <w:color w:val="000000" w:themeColor="text1"/>
          <w:sz w:val="22"/>
          <w:szCs w:val="22"/>
        </w:rPr>
        <w:t>enseignant.e</w:t>
      </w:r>
      <w:proofErr w:type="spellEnd"/>
      <w:r w:rsidRPr="00C932CC">
        <w:rPr>
          <w:color w:val="000000" w:themeColor="text1"/>
          <w:sz w:val="22"/>
          <w:szCs w:val="22"/>
        </w:rPr>
        <w:t xml:space="preserve"> pour la réussite des élèves </w:t>
      </w:r>
    </w:p>
    <w:p w14:paraId="2EBEF94B" w14:textId="77777777" w:rsidR="00C36056" w:rsidRPr="00C932CC" w:rsidRDefault="00C36056" w:rsidP="00C36056">
      <w:pPr>
        <w:pStyle w:val="Pardeliste"/>
        <w:numPr>
          <w:ilvl w:val="0"/>
          <w:numId w:val="4"/>
        </w:numPr>
        <w:autoSpaceDE w:val="0"/>
        <w:autoSpaceDN w:val="0"/>
        <w:adjustRightInd w:val="0"/>
        <w:rPr>
          <w:color w:val="000000" w:themeColor="text1"/>
          <w:sz w:val="22"/>
          <w:szCs w:val="22"/>
        </w:rPr>
      </w:pPr>
      <w:proofErr w:type="gramStart"/>
      <w:r w:rsidRPr="00C932CC">
        <w:rPr>
          <w:color w:val="000000" w:themeColor="text1"/>
          <w:sz w:val="22"/>
          <w:szCs w:val="22"/>
        </w:rPr>
        <w:t>le</w:t>
      </w:r>
      <w:proofErr w:type="gramEnd"/>
      <w:r w:rsidRPr="00C932CC">
        <w:rPr>
          <w:color w:val="000000" w:themeColor="text1"/>
          <w:sz w:val="22"/>
          <w:szCs w:val="22"/>
        </w:rPr>
        <w:t xml:space="preserve"> </w:t>
      </w:r>
      <w:r w:rsidRPr="00C932CC">
        <w:rPr>
          <w:b/>
          <w:color w:val="000000" w:themeColor="text1"/>
          <w:sz w:val="22"/>
          <w:szCs w:val="22"/>
        </w:rPr>
        <w:t>volet 2</w:t>
      </w:r>
      <w:r w:rsidRPr="00C932CC">
        <w:rPr>
          <w:color w:val="000000" w:themeColor="text1"/>
          <w:sz w:val="22"/>
          <w:szCs w:val="22"/>
        </w:rPr>
        <w:t>: la mise du place</w:t>
      </w:r>
      <w:r w:rsidRPr="00C932CC">
        <w:rPr>
          <w:b/>
          <w:color w:val="000000" w:themeColor="text1"/>
          <w:sz w:val="22"/>
          <w:szCs w:val="22"/>
        </w:rPr>
        <w:t xml:space="preserve"> </w:t>
      </w:r>
      <w:r w:rsidRPr="00C932CC">
        <w:rPr>
          <w:color w:val="000000" w:themeColor="text1"/>
          <w:sz w:val="22"/>
          <w:szCs w:val="22"/>
        </w:rPr>
        <w:t>et le bilan du PPRE</w:t>
      </w:r>
    </w:p>
    <w:p w14:paraId="6F6E6D36" w14:textId="77777777" w:rsidR="00C36056" w:rsidRPr="00C932CC" w:rsidRDefault="00C36056" w:rsidP="00C36056">
      <w:pPr>
        <w:autoSpaceDE w:val="0"/>
        <w:autoSpaceDN w:val="0"/>
        <w:adjustRightInd w:val="0"/>
        <w:rPr>
          <w:color w:val="000000" w:themeColor="text1"/>
          <w:sz w:val="22"/>
          <w:szCs w:val="22"/>
        </w:rPr>
      </w:pPr>
    </w:p>
    <w:p w14:paraId="7A60AEF1"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Le DSU et cette annexe doivent être à la disposition de tous les enseignements de l’école.</w:t>
      </w:r>
    </w:p>
    <w:p w14:paraId="6A245D57"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 xml:space="preserve">Il est complété dès qu’un dispositif d’aide (différenciation pédagogique, APC) est mis en place pour l’élève. </w:t>
      </w:r>
    </w:p>
    <w:p w14:paraId="101DD44F"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Le DSU doit être renseigné pour solliciter une prise en charge du RASED</w:t>
      </w:r>
    </w:p>
    <w:p w14:paraId="63669E48"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Le DSU sera remis en fin d’année scolaire au prochain enseignant de l’élève.  </w:t>
      </w:r>
    </w:p>
    <w:p w14:paraId="72D32A36" w14:textId="77777777" w:rsidR="00C36056" w:rsidRPr="00C932CC" w:rsidRDefault="00C36056" w:rsidP="00C36056">
      <w:pPr>
        <w:autoSpaceDE w:val="0"/>
        <w:autoSpaceDN w:val="0"/>
        <w:adjustRightInd w:val="0"/>
        <w:rPr>
          <w:color w:val="000000" w:themeColor="text1"/>
          <w:sz w:val="22"/>
          <w:szCs w:val="22"/>
        </w:rPr>
      </w:pPr>
      <w:r w:rsidRPr="00C932CC">
        <w:rPr>
          <w:color w:val="000000" w:themeColor="text1"/>
          <w:sz w:val="22"/>
          <w:szCs w:val="22"/>
        </w:rPr>
        <w:t>Le volet 2 PPRE est présenté à la famille.</w:t>
      </w:r>
    </w:p>
    <w:p w14:paraId="2A0755B3" w14:textId="77777777" w:rsidR="00C36056" w:rsidRPr="00C932CC" w:rsidRDefault="00C36056" w:rsidP="00C36056">
      <w:pPr>
        <w:autoSpaceDE w:val="0"/>
        <w:autoSpaceDN w:val="0"/>
        <w:adjustRightInd w:val="0"/>
        <w:rPr>
          <w:color w:val="000000" w:themeColor="text1"/>
          <w:sz w:val="22"/>
          <w:szCs w:val="22"/>
        </w:rPr>
      </w:pPr>
    </w:p>
    <w:p w14:paraId="766F8612" w14:textId="77777777" w:rsidR="00C36056" w:rsidRPr="00C932CC" w:rsidRDefault="00C36056" w:rsidP="00C36056">
      <w:pPr>
        <w:shd w:val="clear" w:color="auto" w:fill="EFEFEF"/>
        <w:spacing w:line="360" w:lineRule="atLeast"/>
        <w:rPr>
          <w:rFonts w:ascii="Arial" w:hAnsi="Arial" w:cs="Arial"/>
          <w:color w:val="000000" w:themeColor="text1"/>
          <w:sz w:val="19"/>
          <w:szCs w:val="19"/>
        </w:rPr>
      </w:pPr>
      <w:r w:rsidRPr="00C932CC">
        <w:rPr>
          <w:rFonts w:ascii="Arial" w:hAnsi="Arial" w:cs="Arial"/>
          <w:color w:val="000000" w:themeColor="text1"/>
          <w:sz w:val="19"/>
          <w:szCs w:val="19"/>
        </w:rPr>
        <w:t>Loi du 23 avril 2005 - article 16</w:t>
      </w:r>
    </w:p>
    <w:p w14:paraId="2F775CC6" w14:textId="77777777" w:rsidR="00C36056" w:rsidRPr="00C932CC" w:rsidRDefault="00C36056" w:rsidP="00C36056">
      <w:pPr>
        <w:shd w:val="clear" w:color="auto" w:fill="EFEFEF"/>
        <w:spacing w:line="360" w:lineRule="atLeast"/>
        <w:rPr>
          <w:rFonts w:ascii="Arial" w:hAnsi="Arial" w:cs="Arial"/>
          <w:color w:val="000000" w:themeColor="text1"/>
          <w:sz w:val="19"/>
          <w:szCs w:val="19"/>
        </w:rPr>
      </w:pPr>
      <w:r w:rsidRPr="00C932CC">
        <w:rPr>
          <w:rFonts w:ascii="Arial" w:hAnsi="Arial" w:cs="Arial"/>
          <w:color w:val="000000" w:themeColor="text1"/>
          <w:sz w:val="19"/>
          <w:szCs w:val="19"/>
        </w:rPr>
        <w:t>"À tout moment de la scolarité obligatoire, lorsqu'il apparaît qu'un élève risque de ne pas maîtriser les connaissances et les compétences indispensables à la fin d'un cycle, le directeur d'école ou le chef d'établissement propose aux parents ou au responsable légal de l'élève de mettre en place un programme personnalisé de réussite éducative."</w:t>
      </w:r>
    </w:p>
    <w:p w14:paraId="112ED1B4" w14:textId="77777777" w:rsidR="00C36056" w:rsidRPr="00C932CC" w:rsidRDefault="00C36056" w:rsidP="00C36056">
      <w:pPr>
        <w:rPr>
          <w:b/>
          <w:color w:val="000000" w:themeColor="text1"/>
          <w:sz w:val="22"/>
        </w:rPr>
      </w:pPr>
    </w:p>
    <w:p w14:paraId="4C2F9B97" w14:textId="77777777" w:rsidR="00C36056" w:rsidRPr="00C932CC" w:rsidRDefault="00C36056" w:rsidP="00C36056">
      <w:pPr>
        <w:rPr>
          <w:b/>
          <w:color w:val="000000" w:themeColor="text1"/>
          <w:sz w:val="22"/>
        </w:rPr>
      </w:pPr>
      <w:r w:rsidRPr="00C932CC">
        <w:rPr>
          <w:b/>
          <w:color w:val="000000" w:themeColor="text1"/>
          <w:sz w:val="22"/>
        </w:rPr>
        <w:t>Pour quels élèves ?</w:t>
      </w:r>
    </w:p>
    <w:p w14:paraId="5970C858" w14:textId="77777777" w:rsidR="00C36056" w:rsidRPr="00C932CC" w:rsidRDefault="00C36056" w:rsidP="00C36056">
      <w:pPr>
        <w:rPr>
          <w:b/>
          <w:color w:val="000000" w:themeColor="text1"/>
          <w:sz w:val="22"/>
        </w:rPr>
      </w:pPr>
    </w:p>
    <w:p w14:paraId="56C2C5AA" w14:textId="77777777" w:rsidR="00C36056" w:rsidRPr="00C932CC" w:rsidRDefault="00C36056" w:rsidP="00BF4D49">
      <w:pPr>
        <w:jc w:val="both"/>
        <w:rPr>
          <w:color w:val="000000" w:themeColor="text1"/>
          <w:sz w:val="22"/>
          <w:szCs w:val="22"/>
        </w:rPr>
      </w:pPr>
      <w:r w:rsidRPr="00C932CC">
        <w:rPr>
          <w:color w:val="000000" w:themeColor="text1"/>
          <w:sz w:val="22"/>
          <w:szCs w:val="22"/>
        </w:rPr>
        <w:t xml:space="preserve">Le </w:t>
      </w:r>
      <w:r w:rsidRPr="00C932CC">
        <w:rPr>
          <w:b/>
          <w:color w:val="000000" w:themeColor="text1"/>
          <w:sz w:val="22"/>
          <w:szCs w:val="22"/>
        </w:rPr>
        <w:t>PPRE</w:t>
      </w:r>
      <w:r w:rsidRPr="00C932CC">
        <w:rPr>
          <w:color w:val="000000" w:themeColor="text1"/>
          <w:sz w:val="22"/>
          <w:szCs w:val="22"/>
        </w:rPr>
        <w:t xml:space="preserve"> est proposé à tous les élèves qui risquent de ne pas maîtriser le socle commun. Il peut intervenir à n'importe quel moment de la scolarité obligatoire en fonction des besoins de chaque élève. Il peut cependant être proposé à des élèves de maternelle quand les difficultés s’accumulent.</w:t>
      </w:r>
    </w:p>
    <w:p w14:paraId="0925E19A" w14:textId="77777777" w:rsidR="00C36056" w:rsidRPr="00C932CC" w:rsidRDefault="00C36056" w:rsidP="00BF4D49">
      <w:pPr>
        <w:jc w:val="both"/>
        <w:rPr>
          <w:bCs/>
          <w:color w:val="000000" w:themeColor="text1"/>
          <w:sz w:val="22"/>
          <w:szCs w:val="22"/>
        </w:rPr>
      </w:pPr>
      <w:r w:rsidRPr="00C932CC">
        <w:rPr>
          <w:color w:val="000000" w:themeColor="text1"/>
          <w:sz w:val="22"/>
          <w:szCs w:val="22"/>
        </w:rPr>
        <w:t xml:space="preserve">Il se concentre prioritairement sur le </w:t>
      </w:r>
      <w:r w:rsidRPr="00C932CC">
        <w:rPr>
          <w:bCs/>
          <w:color w:val="000000" w:themeColor="text1"/>
          <w:sz w:val="22"/>
          <w:szCs w:val="22"/>
        </w:rPr>
        <w:t>français,</w:t>
      </w:r>
      <w:r w:rsidRPr="00C932CC">
        <w:rPr>
          <w:color w:val="000000" w:themeColor="text1"/>
          <w:sz w:val="22"/>
          <w:szCs w:val="22"/>
        </w:rPr>
        <w:t xml:space="preserve"> les </w:t>
      </w:r>
      <w:r w:rsidRPr="00C932CC">
        <w:rPr>
          <w:bCs/>
          <w:color w:val="000000" w:themeColor="text1"/>
          <w:sz w:val="22"/>
          <w:szCs w:val="22"/>
        </w:rPr>
        <w:t>mathématiques mais peut s’orienter sur des compétences plus transversales et relatives au domaine « devenir élève » qui débute au cycle 1.</w:t>
      </w:r>
    </w:p>
    <w:p w14:paraId="0D4C986E" w14:textId="77777777" w:rsidR="00C36056" w:rsidRPr="00C932CC" w:rsidRDefault="00C36056" w:rsidP="00BF4D49">
      <w:pPr>
        <w:jc w:val="both"/>
        <w:rPr>
          <w:color w:val="000000" w:themeColor="text1"/>
          <w:sz w:val="22"/>
          <w:szCs w:val="22"/>
        </w:rPr>
      </w:pPr>
      <w:r w:rsidRPr="00C932CC">
        <w:rPr>
          <w:bCs/>
          <w:color w:val="000000" w:themeColor="text1"/>
          <w:sz w:val="22"/>
          <w:szCs w:val="22"/>
        </w:rPr>
        <w:t xml:space="preserve"> </w:t>
      </w:r>
      <w:r w:rsidRPr="00C932CC">
        <w:rPr>
          <w:color w:val="000000" w:themeColor="text1"/>
          <w:sz w:val="22"/>
          <w:szCs w:val="22"/>
        </w:rPr>
        <w:t xml:space="preserve">Il fixe </w:t>
      </w:r>
      <w:r w:rsidRPr="00C932CC">
        <w:rPr>
          <w:bCs/>
          <w:color w:val="000000" w:themeColor="text1"/>
          <w:sz w:val="22"/>
          <w:szCs w:val="22"/>
        </w:rPr>
        <w:t>des objectifs précis en nombre réduit</w:t>
      </w:r>
      <w:r w:rsidRPr="00C932CC">
        <w:rPr>
          <w:color w:val="000000" w:themeColor="text1"/>
          <w:sz w:val="22"/>
          <w:szCs w:val="22"/>
        </w:rPr>
        <w:t>. Il prévient l'aggravation des difficultés ou permet à l'élève de surmonter les obstacles à la poursuite de ses apprentissages.</w:t>
      </w:r>
    </w:p>
    <w:p w14:paraId="4E807260" w14:textId="5AE3A9FA" w:rsidR="00C36056" w:rsidRPr="00C932CC" w:rsidRDefault="00C36056" w:rsidP="00BF4D49">
      <w:pPr>
        <w:jc w:val="both"/>
        <w:rPr>
          <w:i/>
          <w:color w:val="000000" w:themeColor="text1"/>
          <w:sz w:val="22"/>
        </w:rPr>
      </w:pPr>
      <w:r w:rsidRPr="00C932CC">
        <w:rPr>
          <w:b/>
          <w:i/>
          <w:color w:val="000000" w:themeColor="text1"/>
          <w:sz w:val="22"/>
        </w:rPr>
        <w:t>Le PPRE donne cohérence à l'ensemble des aides dont il bénéficie. Il est obligatoi</w:t>
      </w:r>
      <w:r w:rsidR="00BF4D49">
        <w:rPr>
          <w:b/>
          <w:i/>
          <w:color w:val="000000" w:themeColor="text1"/>
          <w:sz w:val="22"/>
        </w:rPr>
        <w:t>re pour les élèves dont le cycle est prolongé d’une année.</w:t>
      </w:r>
      <w:r w:rsidRPr="00C932CC">
        <w:rPr>
          <w:b/>
          <w:i/>
          <w:color w:val="000000" w:themeColor="text1"/>
          <w:sz w:val="22"/>
        </w:rPr>
        <w:t xml:space="preserve"> Les PPRE s’adressent à des élèves </w:t>
      </w:r>
      <w:r w:rsidRPr="00C932CC">
        <w:rPr>
          <w:i/>
          <w:color w:val="000000" w:themeColor="text1"/>
          <w:sz w:val="22"/>
        </w:rPr>
        <w:t>qui ont besoin d’une combinaison d’aides</w:t>
      </w:r>
      <w:r w:rsidRPr="00C932CC">
        <w:rPr>
          <w:b/>
          <w:i/>
          <w:color w:val="000000" w:themeColor="text1"/>
          <w:sz w:val="22"/>
        </w:rPr>
        <w:t xml:space="preserve"> pour rattraper un </w:t>
      </w:r>
      <w:r w:rsidRPr="00C932CC">
        <w:rPr>
          <w:i/>
          <w:color w:val="000000" w:themeColor="text1"/>
          <w:sz w:val="22"/>
        </w:rPr>
        <w:t>retard d’apprenti</w:t>
      </w:r>
      <w:r w:rsidR="00BF4D49">
        <w:rPr>
          <w:i/>
          <w:color w:val="000000" w:themeColor="text1"/>
          <w:sz w:val="22"/>
        </w:rPr>
        <w:t>ssage et/ou d’organisation et pour lesquels il est important d’instaurer un</w:t>
      </w:r>
      <w:r w:rsidRPr="00C932CC">
        <w:rPr>
          <w:i/>
          <w:color w:val="000000" w:themeColor="text1"/>
          <w:sz w:val="22"/>
        </w:rPr>
        <w:t xml:space="preserve"> rapport positif au savoir. </w:t>
      </w:r>
    </w:p>
    <w:p w14:paraId="30B0B27B" w14:textId="77777777" w:rsidR="00C36056" w:rsidRPr="00C932CC" w:rsidRDefault="00C36056" w:rsidP="00BF4D49">
      <w:pPr>
        <w:shd w:val="clear" w:color="auto" w:fill="FFFFFF"/>
        <w:jc w:val="both"/>
        <w:rPr>
          <w:color w:val="000000" w:themeColor="text1"/>
          <w:sz w:val="22"/>
          <w:szCs w:val="22"/>
        </w:rPr>
      </w:pPr>
    </w:p>
    <w:p w14:paraId="05BBD7DA" w14:textId="7E1D7B17" w:rsidR="00C36056" w:rsidRPr="00C932CC" w:rsidRDefault="00C36056" w:rsidP="00BF4D49">
      <w:pPr>
        <w:shd w:val="clear" w:color="auto" w:fill="FFFFFF"/>
        <w:jc w:val="both"/>
        <w:rPr>
          <w:color w:val="000000" w:themeColor="text1"/>
          <w:sz w:val="22"/>
          <w:szCs w:val="22"/>
        </w:rPr>
      </w:pPr>
      <w:r w:rsidRPr="00C932CC">
        <w:rPr>
          <w:color w:val="000000" w:themeColor="text1"/>
          <w:sz w:val="22"/>
          <w:szCs w:val="22"/>
        </w:rPr>
        <w:t xml:space="preserve">À travers un </w:t>
      </w:r>
      <w:r w:rsidRPr="00C932CC">
        <w:rPr>
          <w:b/>
          <w:color w:val="000000" w:themeColor="text1"/>
          <w:sz w:val="22"/>
          <w:szCs w:val="22"/>
        </w:rPr>
        <w:t>PPRE</w:t>
      </w:r>
      <w:r w:rsidRPr="00C932CC">
        <w:rPr>
          <w:color w:val="000000" w:themeColor="text1"/>
          <w:sz w:val="22"/>
          <w:szCs w:val="22"/>
        </w:rPr>
        <w:t>, l'enseignant</w:t>
      </w:r>
      <w:r w:rsidR="00BF4D49">
        <w:rPr>
          <w:color w:val="000000" w:themeColor="text1"/>
          <w:sz w:val="22"/>
          <w:szCs w:val="22"/>
        </w:rPr>
        <w:t xml:space="preserve"> </w:t>
      </w:r>
      <w:r w:rsidRPr="00C932CC">
        <w:rPr>
          <w:color w:val="000000" w:themeColor="text1"/>
          <w:sz w:val="22"/>
          <w:szCs w:val="22"/>
        </w:rPr>
        <w:t xml:space="preserve">et le directeur à l'école, proposent à l'élève et à sa famille un plan d'aide ciblant des connaissances et des compétences précises. </w:t>
      </w:r>
      <w:r w:rsidRPr="00C932CC">
        <w:rPr>
          <w:b/>
          <w:bCs/>
          <w:color w:val="000000" w:themeColor="text1"/>
          <w:sz w:val="22"/>
          <w:szCs w:val="22"/>
        </w:rPr>
        <w:t xml:space="preserve">Ce plan est formalisé : il représente un contrat entre </w:t>
      </w:r>
      <w:r w:rsidR="00BF4D49">
        <w:rPr>
          <w:b/>
          <w:bCs/>
          <w:color w:val="000000" w:themeColor="text1"/>
          <w:sz w:val="22"/>
          <w:szCs w:val="22"/>
        </w:rPr>
        <w:t>l’Ecole</w:t>
      </w:r>
      <w:r w:rsidRPr="00C932CC">
        <w:rPr>
          <w:b/>
          <w:bCs/>
          <w:color w:val="000000" w:themeColor="text1"/>
          <w:sz w:val="22"/>
          <w:szCs w:val="22"/>
        </w:rPr>
        <w:t xml:space="preserve"> et la famille.</w:t>
      </w:r>
      <w:r w:rsidRPr="00C932CC">
        <w:rPr>
          <w:color w:val="000000" w:themeColor="text1"/>
          <w:sz w:val="22"/>
          <w:szCs w:val="22"/>
        </w:rPr>
        <w:t xml:space="preserve"> Il diversifie les aides proposées qui vont de la différenciation pédagogique dans la classe aux aides spécialisées. Il prévoit aussi les modalités d'évaluation des progrès de l'élève.</w:t>
      </w:r>
    </w:p>
    <w:p w14:paraId="12547E65" w14:textId="77777777" w:rsidR="00C36056" w:rsidRPr="00C932CC" w:rsidRDefault="00C36056" w:rsidP="00BF4D49">
      <w:pPr>
        <w:shd w:val="clear" w:color="auto" w:fill="FFFFFF"/>
        <w:jc w:val="both"/>
        <w:rPr>
          <w:b/>
          <w:i/>
          <w:color w:val="000000" w:themeColor="text1"/>
          <w:sz w:val="22"/>
          <w:szCs w:val="22"/>
        </w:rPr>
      </w:pPr>
    </w:p>
    <w:p w14:paraId="4E81A502" w14:textId="3405BBB6" w:rsidR="00C36056" w:rsidRPr="00C932CC" w:rsidRDefault="00C36056" w:rsidP="00BF4D49">
      <w:pPr>
        <w:jc w:val="both"/>
        <w:rPr>
          <w:color w:val="000000" w:themeColor="text1"/>
          <w:sz w:val="22"/>
          <w:szCs w:val="22"/>
        </w:rPr>
      </w:pPr>
      <w:r w:rsidRPr="00C932CC">
        <w:rPr>
          <w:b/>
          <w:color w:val="000000" w:themeColor="text1"/>
          <w:sz w:val="22"/>
          <w:szCs w:val="22"/>
        </w:rPr>
        <w:t>Le</w:t>
      </w:r>
      <w:r w:rsidR="000C3112">
        <w:rPr>
          <w:b/>
          <w:color w:val="000000" w:themeColor="text1"/>
          <w:sz w:val="22"/>
          <w:szCs w:val="22"/>
        </w:rPr>
        <w:t xml:space="preserve"> PPRE</w:t>
      </w:r>
      <w:r w:rsidRPr="00C932CC">
        <w:rPr>
          <w:b/>
          <w:color w:val="000000" w:themeColor="text1"/>
          <w:sz w:val="22"/>
          <w:szCs w:val="22"/>
        </w:rPr>
        <w:t xml:space="preserve"> est temporaire</w:t>
      </w:r>
      <w:r w:rsidRPr="00C932CC">
        <w:rPr>
          <w:color w:val="000000" w:themeColor="text1"/>
          <w:sz w:val="22"/>
          <w:szCs w:val="22"/>
        </w:rPr>
        <w:t xml:space="preserve"> : sa durée varie en fonction des difficultés scolaires rencontrées par l'élève et de ses progrès. Il peut    être établi pour quelques semaines à toute l’année et est évolutif.</w:t>
      </w:r>
    </w:p>
    <w:p w14:paraId="5EA42008" w14:textId="77777777" w:rsidR="00C36056" w:rsidRPr="00C932CC" w:rsidRDefault="00C36056" w:rsidP="00C36056">
      <w:pPr>
        <w:shd w:val="clear" w:color="auto" w:fill="FFFFFF"/>
        <w:rPr>
          <w:color w:val="000000" w:themeColor="text1"/>
          <w:sz w:val="22"/>
          <w:szCs w:val="22"/>
        </w:rPr>
      </w:pPr>
    </w:p>
    <w:p w14:paraId="596DB8BC" w14:textId="77777777" w:rsidR="00C36056" w:rsidRPr="00C932CC" w:rsidRDefault="00C36056" w:rsidP="00C36056">
      <w:pPr>
        <w:shd w:val="clear" w:color="auto" w:fill="FFFFFF"/>
        <w:ind w:firstLine="708"/>
        <w:rPr>
          <w:color w:val="000000" w:themeColor="text1"/>
          <w:sz w:val="22"/>
          <w:szCs w:val="22"/>
        </w:rPr>
      </w:pPr>
    </w:p>
    <w:p w14:paraId="6154D85D" w14:textId="77777777" w:rsidR="00C36056" w:rsidRPr="00C932CC" w:rsidRDefault="00C36056" w:rsidP="00C36056">
      <w:pPr>
        <w:shd w:val="clear" w:color="auto" w:fill="FFFFFF"/>
        <w:ind w:firstLine="708"/>
        <w:rPr>
          <w:color w:val="000000" w:themeColor="text1"/>
          <w:sz w:val="22"/>
          <w:szCs w:val="22"/>
        </w:rPr>
      </w:pPr>
    </w:p>
    <w:p w14:paraId="0EFD6059" w14:textId="77777777" w:rsidR="00C36056" w:rsidRPr="00C932CC" w:rsidRDefault="00C36056" w:rsidP="00C36056">
      <w:pPr>
        <w:shd w:val="clear" w:color="auto" w:fill="FFFFFF"/>
        <w:ind w:firstLine="708"/>
        <w:rPr>
          <w:color w:val="000000" w:themeColor="text1"/>
          <w:sz w:val="22"/>
          <w:szCs w:val="22"/>
        </w:rPr>
      </w:pPr>
    </w:p>
    <w:p w14:paraId="2965F3C6" w14:textId="77777777" w:rsidR="00C36056" w:rsidRPr="00C932CC" w:rsidRDefault="00C36056" w:rsidP="00C36056">
      <w:pPr>
        <w:shd w:val="clear" w:color="auto" w:fill="FFFFFF"/>
        <w:ind w:firstLine="708"/>
        <w:rPr>
          <w:color w:val="000000" w:themeColor="text1"/>
          <w:sz w:val="22"/>
          <w:szCs w:val="22"/>
        </w:rPr>
      </w:pPr>
    </w:p>
    <w:p w14:paraId="4745CAAC" w14:textId="6D0AF324" w:rsidR="00C36056" w:rsidRPr="00C932CC" w:rsidRDefault="00C36056" w:rsidP="00C36056">
      <w:pPr>
        <w:shd w:val="clear" w:color="auto" w:fill="D0CECE" w:themeFill="background2" w:themeFillShade="E6"/>
        <w:ind w:firstLine="708"/>
        <w:rPr>
          <w:color w:val="000000" w:themeColor="text1"/>
          <w:sz w:val="22"/>
          <w:szCs w:val="22"/>
        </w:rPr>
      </w:pPr>
      <w:r w:rsidRPr="00C932CC">
        <w:rPr>
          <w:color w:val="000000" w:themeColor="text1"/>
          <w:sz w:val="22"/>
          <w:szCs w:val="22"/>
        </w:rPr>
        <w:t xml:space="preserve">Volet 1 : Constats </w:t>
      </w:r>
      <w:r w:rsidR="00BF4D49">
        <w:rPr>
          <w:color w:val="000000" w:themeColor="text1"/>
          <w:sz w:val="22"/>
          <w:szCs w:val="22"/>
        </w:rPr>
        <w:t>p</w:t>
      </w:r>
      <w:r w:rsidRPr="00C932CC">
        <w:rPr>
          <w:color w:val="000000" w:themeColor="text1"/>
          <w:sz w:val="22"/>
          <w:szCs w:val="22"/>
        </w:rPr>
        <w:t>édagogiques et dispositifs mis en place pout favoriser la réussite de l’élève</w:t>
      </w:r>
    </w:p>
    <w:p w14:paraId="5B7CF6DC" w14:textId="17593739" w:rsidR="00C36056" w:rsidRPr="00C932CC" w:rsidRDefault="00BF4D49" w:rsidP="00C36056">
      <w:pPr>
        <w:shd w:val="clear" w:color="auto" w:fill="FFFFFF"/>
        <w:ind w:firstLine="708"/>
        <w:rPr>
          <w:color w:val="000000" w:themeColor="text1"/>
          <w:sz w:val="22"/>
          <w:szCs w:val="22"/>
        </w:rPr>
      </w:pPr>
      <w:r>
        <w:rPr>
          <w:color w:val="000000" w:themeColor="text1"/>
          <w:sz w:val="22"/>
          <w:szCs w:val="22"/>
        </w:rPr>
        <w:t>Ce volet est adapté à la maternelle.</w:t>
      </w:r>
    </w:p>
    <w:p w14:paraId="64172F9C" w14:textId="0680600A" w:rsidR="00C36056" w:rsidRPr="00C932CC" w:rsidRDefault="00BF4D49" w:rsidP="00C36056">
      <w:pPr>
        <w:shd w:val="clear" w:color="auto" w:fill="FFFFFF"/>
        <w:ind w:firstLine="708"/>
        <w:rPr>
          <w:color w:val="000000" w:themeColor="text1"/>
          <w:sz w:val="22"/>
          <w:szCs w:val="22"/>
        </w:rPr>
      </w:pPr>
      <w:r>
        <w:rPr>
          <w:color w:val="000000" w:themeColor="text1"/>
          <w:sz w:val="22"/>
          <w:szCs w:val="22"/>
        </w:rPr>
        <w:t xml:space="preserve">Pour l’élémentaire : le volet 1 est différent pour les écoles qui </w:t>
      </w:r>
      <w:r w:rsidR="00C36056" w:rsidRPr="00C932CC">
        <w:rPr>
          <w:color w:val="000000" w:themeColor="text1"/>
          <w:sz w:val="22"/>
          <w:szCs w:val="22"/>
        </w:rPr>
        <w:t>compte</w:t>
      </w:r>
      <w:r>
        <w:rPr>
          <w:color w:val="000000" w:themeColor="text1"/>
          <w:sz w:val="22"/>
          <w:szCs w:val="22"/>
        </w:rPr>
        <w:t>nt</w:t>
      </w:r>
      <w:r w:rsidR="00C36056" w:rsidRPr="00C932CC">
        <w:rPr>
          <w:color w:val="000000" w:themeColor="text1"/>
          <w:sz w:val="22"/>
          <w:szCs w:val="22"/>
        </w:rPr>
        <w:t xml:space="preserve"> un PDMQDC </w:t>
      </w:r>
      <w:r>
        <w:rPr>
          <w:color w:val="000000" w:themeColor="text1"/>
          <w:sz w:val="22"/>
          <w:szCs w:val="22"/>
        </w:rPr>
        <w:t>dans l’équipe pédagogique.</w:t>
      </w:r>
      <w:r w:rsidR="00C36056" w:rsidRPr="00C932CC">
        <w:rPr>
          <w:color w:val="000000" w:themeColor="text1"/>
          <w:sz w:val="22"/>
          <w:szCs w:val="22"/>
        </w:rPr>
        <w:t xml:space="preserve">                                                                                                                                                     </w:t>
      </w:r>
    </w:p>
    <w:p w14:paraId="688A5DC5" w14:textId="77777777" w:rsidR="00C36056" w:rsidRPr="00C932CC" w:rsidRDefault="00C36056" w:rsidP="00C36056">
      <w:pPr>
        <w:rPr>
          <w:b/>
          <w:color w:val="000000" w:themeColor="text1"/>
          <w:sz w:val="22"/>
          <w:szCs w:val="22"/>
        </w:rPr>
      </w:pPr>
      <w:r w:rsidRPr="00C932CC">
        <w:rPr>
          <w:b/>
          <w:color w:val="000000" w:themeColor="text1"/>
          <w:sz w:val="22"/>
          <w:szCs w:val="22"/>
        </w:rPr>
        <w:t>.</w:t>
      </w:r>
    </w:p>
    <w:p w14:paraId="1F3C3033" w14:textId="6E4099E1" w:rsidR="00C36056" w:rsidRDefault="00BF4D49" w:rsidP="00C36056">
      <w:pPr>
        <w:ind w:left="720"/>
        <w:rPr>
          <w:color w:val="000000" w:themeColor="text1"/>
          <w:sz w:val="22"/>
          <w:szCs w:val="22"/>
        </w:rPr>
      </w:pPr>
      <w:r>
        <w:rPr>
          <w:color w:val="000000" w:themeColor="text1"/>
          <w:sz w:val="22"/>
          <w:szCs w:val="22"/>
        </w:rPr>
        <w:t xml:space="preserve">Pour compléter ce volet, il </w:t>
      </w:r>
      <w:r w:rsidR="006D6B52">
        <w:rPr>
          <w:color w:val="000000" w:themeColor="text1"/>
          <w:sz w:val="22"/>
          <w:szCs w:val="22"/>
        </w:rPr>
        <w:t>faut d</w:t>
      </w:r>
      <w:r w:rsidR="00C36056" w:rsidRPr="00C932CC">
        <w:rPr>
          <w:color w:val="000000" w:themeColor="text1"/>
          <w:sz w:val="22"/>
          <w:szCs w:val="22"/>
        </w:rPr>
        <w:t xml:space="preserve">éterminer s’il s’agit d’un retard/lacunes disciplinaires et/ou s’il s’agit d’un besoin d’adaptation pédagogique transdisciplinaire. </w:t>
      </w:r>
    </w:p>
    <w:p w14:paraId="3F5C51BD" w14:textId="77777777" w:rsidR="006D6B52" w:rsidRPr="00C932CC" w:rsidRDefault="006D6B52" w:rsidP="00C36056">
      <w:pPr>
        <w:ind w:left="720"/>
        <w:rPr>
          <w:color w:val="000000" w:themeColor="text1"/>
          <w:sz w:val="22"/>
          <w:szCs w:val="22"/>
        </w:rPr>
      </w:pPr>
    </w:p>
    <w:p w14:paraId="0AA82B9F" w14:textId="77777777" w:rsidR="006D6B52" w:rsidRPr="006D6B52" w:rsidRDefault="00C36056" w:rsidP="006D6B52">
      <w:pPr>
        <w:pStyle w:val="Pardeliste"/>
        <w:numPr>
          <w:ilvl w:val="0"/>
          <w:numId w:val="8"/>
        </w:numPr>
        <w:ind w:left="1068"/>
        <w:rPr>
          <w:color w:val="000000" w:themeColor="text1"/>
          <w:sz w:val="22"/>
          <w:szCs w:val="22"/>
        </w:rPr>
      </w:pPr>
      <w:r w:rsidRPr="006D6B52">
        <w:rPr>
          <w:b/>
          <w:color w:val="000000" w:themeColor="text1"/>
          <w:sz w:val="22"/>
          <w:szCs w:val="22"/>
        </w:rPr>
        <w:t>Les connaissances</w:t>
      </w:r>
      <w:r w:rsidR="006D6B52">
        <w:rPr>
          <w:b/>
          <w:color w:val="000000" w:themeColor="text1"/>
          <w:sz w:val="22"/>
          <w:szCs w:val="22"/>
        </w:rPr>
        <w:t> </w:t>
      </w:r>
    </w:p>
    <w:p w14:paraId="6311E200" w14:textId="7F3637EE" w:rsidR="00C36056" w:rsidRPr="006D6B52" w:rsidRDefault="006D6B52" w:rsidP="006D6B52">
      <w:pPr>
        <w:pStyle w:val="Pardeliste"/>
        <w:ind w:left="1068"/>
        <w:rPr>
          <w:color w:val="000000" w:themeColor="text1"/>
          <w:sz w:val="22"/>
          <w:szCs w:val="22"/>
        </w:rPr>
      </w:pPr>
      <w:r>
        <w:rPr>
          <w:color w:val="000000" w:themeColor="text1"/>
          <w:sz w:val="22"/>
          <w:szCs w:val="22"/>
        </w:rPr>
        <w:t>C</w:t>
      </w:r>
      <w:r w:rsidR="00C36056" w:rsidRPr="006D6B52">
        <w:rPr>
          <w:color w:val="000000" w:themeColor="text1"/>
          <w:sz w:val="22"/>
          <w:szCs w:val="22"/>
        </w:rPr>
        <w:t>e sont les savoirs, les notions, les concepts. Ce sont les mots pour parler d’un savoir….</w:t>
      </w:r>
    </w:p>
    <w:p w14:paraId="40181329" w14:textId="77777777" w:rsidR="00C36056" w:rsidRPr="006D6B52" w:rsidRDefault="00C36056" w:rsidP="006D6B52">
      <w:pPr>
        <w:pStyle w:val="Pardeliste"/>
        <w:ind w:left="1788"/>
        <w:rPr>
          <w:color w:val="000000" w:themeColor="text1"/>
          <w:sz w:val="22"/>
          <w:szCs w:val="22"/>
        </w:rPr>
      </w:pPr>
    </w:p>
    <w:p w14:paraId="26DD3544" w14:textId="77777777" w:rsidR="006D6B52" w:rsidRPr="006D6B52" w:rsidRDefault="00C36056" w:rsidP="006D6B52">
      <w:pPr>
        <w:pStyle w:val="Pardeliste"/>
        <w:numPr>
          <w:ilvl w:val="0"/>
          <w:numId w:val="8"/>
        </w:numPr>
        <w:ind w:left="1068"/>
        <w:rPr>
          <w:color w:val="000000" w:themeColor="text1"/>
          <w:sz w:val="22"/>
          <w:szCs w:val="22"/>
        </w:rPr>
      </w:pPr>
      <w:r w:rsidRPr="006D6B52">
        <w:rPr>
          <w:b/>
          <w:color w:val="000000" w:themeColor="text1"/>
          <w:sz w:val="22"/>
          <w:szCs w:val="22"/>
        </w:rPr>
        <w:t>Les capacités</w:t>
      </w:r>
    </w:p>
    <w:p w14:paraId="76A3DAB7" w14:textId="700A615A" w:rsidR="00C36056" w:rsidRPr="006D6B52" w:rsidRDefault="006D6B52" w:rsidP="006D6B52">
      <w:pPr>
        <w:pStyle w:val="Pardeliste"/>
        <w:ind w:left="1068"/>
        <w:rPr>
          <w:color w:val="000000" w:themeColor="text1"/>
          <w:sz w:val="22"/>
          <w:szCs w:val="22"/>
        </w:rPr>
      </w:pPr>
      <w:r>
        <w:rPr>
          <w:color w:val="000000" w:themeColor="text1"/>
          <w:sz w:val="22"/>
          <w:szCs w:val="22"/>
        </w:rPr>
        <w:t>C</w:t>
      </w:r>
      <w:r w:rsidR="00C36056" w:rsidRPr="006D6B52">
        <w:rPr>
          <w:color w:val="000000" w:themeColor="text1"/>
          <w:sz w:val="22"/>
          <w:szCs w:val="22"/>
        </w:rPr>
        <w:t xml:space="preserve">e sont les savoir-faire cognitifs : associer, comparer, trier, déduire, induire, lire, décoder, compter, décompter, </w:t>
      </w:r>
      <w:proofErr w:type="spellStart"/>
      <w:r w:rsidR="00C36056" w:rsidRPr="006D6B52">
        <w:rPr>
          <w:color w:val="000000" w:themeColor="text1"/>
          <w:sz w:val="22"/>
          <w:szCs w:val="22"/>
        </w:rPr>
        <w:t>surcompter</w:t>
      </w:r>
      <w:proofErr w:type="spellEnd"/>
      <w:r w:rsidR="00C36056" w:rsidRPr="006D6B52">
        <w:rPr>
          <w:color w:val="000000" w:themeColor="text1"/>
          <w:sz w:val="22"/>
          <w:szCs w:val="22"/>
        </w:rPr>
        <w:t>, tracer, catégoriser, représenter, se diriger, créer, …</w:t>
      </w:r>
    </w:p>
    <w:p w14:paraId="070AA1FC" w14:textId="77777777" w:rsidR="00C36056" w:rsidRPr="006D6B52" w:rsidRDefault="00C36056" w:rsidP="006D6B52">
      <w:pPr>
        <w:ind w:left="360" w:firstLine="708"/>
        <w:rPr>
          <w:color w:val="000000" w:themeColor="text1"/>
          <w:sz w:val="22"/>
          <w:szCs w:val="22"/>
        </w:rPr>
      </w:pPr>
      <w:r w:rsidRPr="006D6B52">
        <w:rPr>
          <w:color w:val="000000" w:themeColor="text1"/>
          <w:sz w:val="22"/>
          <w:szCs w:val="22"/>
        </w:rPr>
        <w:t xml:space="preserve">Et les savoir-faire méthodologiques scolaires : relier, souligner, entourer, écrire, coller. </w:t>
      </w:r>
    </w:p>
    <w:p w14:paraId="3DF4EBA2" w14:textId="77777777" w:rsidR="00C36056" w:rsidRPr="006D6B52" w:rsidRDefault="00C36056" w:rsidP="006D6B52">
      <w:pPr>
        <w:pStyle w:val="Pardeliste"/>
        <w:ind w:left="1788"/>
        <w:rPr>
          <w:color w:val="000000" w:themeColor="text1"/>
          <w:sz w:val="22"/>
          <w:szCs w:val="22"/>
        </w:rPr>
      </w:pPr>
    </w:p>
    <w:p w14:paraId="57CE725C" w14:textId="77777777" w:rsidR="006D6B52" w:rsidRDefault="00C36056" w:rsidP="006D6B52">
      <w:pPr>
        <w:pStyle w:val="Pardeliste"/>
        <w:numPr>
          <w:ilvl w:val="0"/>
          <w:numId w:val="8"/>
        </w:numPr>
        <w:ind w:left="1068"/>
        <w:rPr>
          <w:color w:val="000000" w:themeColor="text1"/>
          <w:sz w:val="22"/>
          <w:szCs w:val="22"/>
        </w:rPr>
      </w:pPr>
      <w:r w:rsidRPr="006D6B52">
        <w:rPr>
          <w:b/>
          <w:color w:val="000000" w:themeColor="text1"/>
          <w:sz w:val="22"/>
          <w:szCs w:val="22"/>
        </w:rPr>
        <w:t>Les attitudes</w:t>
      </w:r>
    </w:p>
    <w:p w14:paraId="78006A55" w14:textId="54FD698F" w:rsidR="00C36056" w:rsidRPr="006D6B52" w:rsidRDefault="006D6B52" w:rsidP="006D6B52">
      <w:pPr>
        <w:pStyle w:val="Pardeliste"/>
        <w:ind w:left="1068"/>
        <w:rPr>
          <w:color w:val="000000" w:themeColor="text1"/>
          <w:sz w:val="22"/>
          <w:szCs w:val="22"/>
        </w:rPr>
      </w:pPr>
      <w:r>
        <w:rPr>
          <w:color w:val="000000" w:themeColor="text1"/>
          <w:sz w:val="22"/>
          <w:szCs w:val="22"/>
        </w:rPr>
        <w:t>C</w:t>
      </w:r>
      <w:r w:rsidR="00C36056" w:rsidRPr="006D6B52">
        <w:rPr>
          <w:color w:val="000000" w:themeColor="text1"/>
          <w:sz w:val="22"/>
          <w:szCs w:val="22"/>
        </w:rPr>
        <w:t>e sont les rapports aux savoirs, les comportements face à la tâche, c’est faire des liens, donner du sens, c’est la curiosité, l’envie d’apprendre, c’est oser, c’est accepter d’être déstabilisé, c’est avoir pris conscience de, c’est l’intérêt pour, c’est la volonté de, c’est la rigueur, c’est le respect, c’est le sens de….</w:t>
      </w:r>
    </w:p>
    <w:p w14:paraId="42FC3FD5" w14:textId="77777777" w:rsidR="00C36056" w:rsidRPr="006D6B52" w:rsidRDefault="00C36056" w:rsidP="006D6B52">
      <w:pPr>
        <w:rPr>
          <w:b/>
          <w:color w:val="000000" w:themeColor="text1"/>
          <w:sz w:val="22"/>
          <w:szCs w:val="22"/>
        </w:rPr>
      </w:pPr>
    </w:p>
    <w:p w14:paraId="62299915" w14:textId="77777777" w:rsidR="00C36056" w:rsidRPr="00C932CC" w:rsidRDefault="00C36056" w:rsidP="00C36056">
      <w:pPr>
        <w:rPr>
          <w:b/>
          <w:color w:val="000000" w:themeColor="text1"/>
          <w:sz w:val="22"/>
          <w:szCs w:val="22"/>
          <w:u w:val="single"/>
        </w:rPr>
      </w:pPr>
    </w:p>
    <w:p w14:paraId="70E29823" w14:textId="77777777" w:rsidR="00C36056" w:rsidRPr="00C932CC" w:rsidRDefault="00C36056" w:rsidP="00C36056">
      <w:pPr>
        <w:shd w:val="clear" w:color="auto" w:fill="FFFFFF"/>
        <w:ind w:firstLine="708"/>
        <w:rPr>
          <w:color w:val="000000" w:themeColor="text1"/>
          <w:sz w:val="22"/>
          <w:szCs w:val="22"/>
        </w:rPr>
      </w:pPr>
    </w:p>
    <w:p w14:paraId="3FF36AEE" w14:textId="77777777" w:rsidR="00C36056" w:rsidRPr="00C932CC" w:rsidRDefault="00C36056" w:rsidP="00C36056">
      <w:pPr>
        <w:shd w:val="clear" w:color="auto" w:fill="D0CECE" w:themeFill="background2" w:themeFillShade="E6"/>
        <w:ind w:firstLine="708"/>
        <w:rPr>
          <w:color w:val="000000" w:themeColor="text1"/>
          <w:sz w:val="22"/>
          <w:szCs w:val="22"/>
        </w:rPr>
      </w:pPr>
      <w:r w:rsidRPr="00C932CC">
        <w:rPr>
          <w:color w:val="000000" w:themeColor="text1"/>
          <w:sz w:val="22"/>
          <w:szCs w:val="22"/>
        </w:rPr>
        <w:t>Volet 2 : Rédaction du PPRE</w:t>
      </w:r>
    </w:p>
    <w:p w14:paraId="7859FBCF" w14:textId="77777777" w:rsidR="00C36056" w:rsidRPr="00C932CC" w:rsidRDefault="00C36056" w:rsidP="00C36056">
      <w:pPr>
        <w:rPr>
          <w:b/>
          <w:color w:val="000000" w:themeColor="text1"/>
          <w:sz w:val="22"/>
          <w:szCs w:val="22"/>
          <w:u w:val="single"/>
        </w:rPr>
      </w:pPr>
    </w:p>
    <w:p w14:paraId="421FB736" w14:textId="55C457DA" w:rsidR="007E329F" w:rsidRDefault="00C36056" w:rsidP="00C36056">
      <w:pPr>
        <w:rPr>
          <w:color w:val="000000" w:themeColor="text1"/>
          <w:sz w:val="22"/>
          <w:szCs w:val="22"/>
        </w:rPr>
      </w:pPr>
      <w:r w:rsidRPr="00C932CC">
        <w:rPr>
          <w:color w:val="000000" w:themeColor="text1"/>
          <w:sz w:val="22"/>
          <w:szCs w:val="22"/>
        </w:rPr>
        <w:tab/>
      </w:r>
      <w:r w:rsidR="006D6B52">
        <w:rPr>
          <w:color w:val="000000" w:themeColor="text1"/>
          <w:sz w:val="22"/>
          <w:szCs w:val="22"/>
        </w:rPr>
        <w:t xml:space="preserve">La rédaction doit être pensée avec les différents partenaires. </w:t>
      </w:r>
    </w:p>
    <w:p w14:paraId="686B19BD" w14:textId="4117CD12" w:rsidR="007E329F" w:rsidRDefault="007E329F" w:rsidP="00C36056">
      <w:pPr>
        <w:rPr>
          <w:color w:val="000000" w:themeColor="text1"/>
          <w:sz w:val="22"/>
          <w:szCs w:val="22"/>
        </w:rPr>
      </w:pPr>
      <w:r>
        <w:rPr>
          <w:color w:val="000000" w:themeColor="text1"/>
          <w:sz w:val="22"/>
          <w:szCs w:val="22"/>
        </w:rPr>
        <w:tab/>
        <w:t>Le PPRE est adapté pour l’école maternelle.</w:t>
      </w:r>
    </w:p>
    <w:p w14:paraId="2F1E1BC0" w14:textId="3987708B" w:rsidR="00C36056" w:rsidRDefault="006D6B52" w:rsidP="006D6B52">
      <w:pPr>
        <w:ind w:firstLine="708"/>
        <w:rPr>
          <w:i/>
          <w:color w:val="000000" w:themeColor="text1"/>
          <w:sz w:val="22"/>
          <w:szCs w:val="22"/>
        </w:rPr>
      </w:pPr>
      <w:r w:rsidRPr="006D6B52">
        <w:rPr>
          <w:i/>
          <w:color w:val="000000" w:themeColor="text1"/>
          <w:sz w:val="22"/>
          <w:szCs w:val="22"/>
        </w:rPr>
        <w:t>Le PPRE peut compter plusieurs volets 2 : chaque volet 2 a une durée spécifique.</w:t>
      </w:r>
    </w:p>
    <w:p w14:paraId="3E75A3F5" w14:textId="77777777" w:rsidR="007E329F" w:rsidRPr="00C932CC" w:rsidRDefault="007E329F" w:rsidP="006D6B52">
      <w:pPr>
        <w:ind w:firstLine="708"/>
        <w:rPr>
          <w:color w:val="000000" w:themeColor="text1"/>
          <w:sz w:val="22"/>
          <w:szCs w:val="22"/>
        </w:rPr>
      </w:pPr>
    </w:p>
    <w:p w14:paraId="311B6FCA" w14:textId="77777777" w:rsidR="00C36056" w:rsidRPr="00C932CC" w:rsidRDefault="00C36056" w:rsidP="00C36056">
      <w:pPr>
        <w:rPr>
          <w:b/>
          <w:color w:val="000000" w:themeColor="text1"/>
          <w:sz w:val="22"/>
          <w:szCs w:val="22"/>
          <w:u w:val="single"/>
        </w:rPr>
      </w:pPr>
    </w:p>
    <w:p w14:paraId="049C6676" w14:textId="1657DE6D" w:rsidR="00C36056" w:rsidRPr="006D6B52" w:rsidRDefault="00C36056" w:rsidP="006D6B52">
      <w:pPr>
        <w:numPr>
          <w:ilvl w:val="0"/>
          <w:numId w:val="8"/>
        </w:numPr>
        <w:ind w:left="1068"/>
        <w:rPr>
          <w:color w:val="000000" w:themeColor="text1"/>
          <w:sz w:val="22"/>
          <w:szCs w:val="22"/>
        </w:rPr>
      </w:pPr>
      <w:r w:rsidRPr="006D6B52">
        <w:rPr>
          <w:color w:val="000000" w:themeColor="text1"/>
          <w:sz w:val="22"/>
          <w:szCs w:val="22"/>
        </w:rPr>
        <w:t xml:space="preserve">Etablir un contact avec l’équipe et la famille </w:t>
      </w:r>
      <w:r w:rsidR="006D6B52" w:rsidRPr="006D6B52">
        <w:rPr>
          <w:color w:val="000000" w:themeColor="text1"/>
          <w:sz w:val="22"/>
          <w:szCs w:val="22"/>
        </w:rPr>
        <w:t>et éventuellement le RASED</w:t>
      </w:r>
    </w:p>
    <w:p w14:paraId="7F137AAE" w14:textId="77777777" w:rsidR="00C36056" w:rsidRPr="006D6B52" w:rsidRDefault="00C36056" w:rsidP="006D6B52">
      <w:pPr>
        <w:ind w:left="1068"/>
        <w:rPr>
          <w:color w:val="000000" w:themeColor="text1"/>
          <w:sz w:val="22"/>
          <w:szCs w:val="22"/>
        </w:rPr>
      </w:pPr>
    </w:p>
    <w:p w14:paraId="29565FCC" w14:textId="77777777" w:rsidR="00C36056" w:rsidRPr="006D6B52" w:rsidRDefault="00C36056" w:rsidP="006D6B52">
      <w:pPr>
        <w:numPr>
          <w:ilvl w:val="0"/>
          <w:numId w:val="8"/>
        </w:numPr>
        <w:ind w:left="1068"/>
        <w:rPr>
          <w:color w:val="000000" w:themeColor="text1"/>
          <w:sz w:val="22"/>
          <w:szCs w:val="22"/>
        </w:rPr>
      </w:pPr>
      <w:r w:rsidRPr="006D6B52">
        <w:rPr>
          <w:color w:val="000000" w:themeColor="text1"/>
          <w:sz w:val="22"/>
          <w:szCs w:val="22"/>
        </w:rPr>
        <w:t xml:space="preserve">Rédiger le PPRE pour coordonner les aides avec ou sans l’intervention du RASED  </w:t>
      </w:r>
    </w:p>
    <w:p w14:paraId="71A5CEE0" w14:textId="77777777" w:rsidR="00C36056" w:rsidRPr="006D6B52" w:rsidRDefault="00C36056" w:rsidP="006D6B52">
      <w:pPr>
        <w:ind w:left="348"/>
        <w:rPr>
          <w:color w:val="000000" w:themeColor="text1"/>
          <w:sz w:val="22"/>
          <w:szCs w:val="22"/>
        </w:rPr>
      </w:pPr>
    </w:p>
    <w:p w14:paraId="00FE694E" w14:textId="77777777" w:rsidR="00C36056" w:rsidRPr="006D6B52" w:rsidRDefault="00C36056" w:rsidP="006D6B52">
      <w:pPr>
        <w:numPr>
          <w:ilvl w:val="0"/>
          <w:numId w:val="8"/>
        </w:numPr>
        <w:ind w:left="1068"/>
        <w:rPr>
          <w:color w:val="000000" w:themeColor="text1"/>
          <w:sz w:val="22"/>
          <w:szCs w:val="22"/>
        </w:rPr>
      </w:pPr>
      <w:r w:rsidRPr="006D6B52">
        <w:rPr>
          <w:color w:val="000000" w:themeColor="text1"/>
          <w:sz w:val="22"/>
          <w:szCs w:val="22"/>
        </w:rPr>
        <w:t xml:space="preserve">Lister les </w:t>
      </w:r>
      <w:r w:rsidRPr="006D6B52">
        <w:rPr>
          <w:color w:val="000000" w:themeColor="text1"/>
          <w:sz w:val="22"/>
          <w:szCs w:val="22"/>
          <w:u w:val="single"/>
        </w:rPr>
        <w:t>activités possibles</w:t>
      </w:r>
      <w:r w:rsidRPr="006D6B52">
        <w:rPr>
          <w:color w:val="000000" w:themeColor="text1"/>
          <w:sz w:val="22"/>
          <w:szCs w:val="22"/>
        </w:rPr>
        <w:t xml:space="preserve"> ou les dispositifs à mettre en place. Les activités vont exercer particulièrement une connaissance, une capacité ou attitude choisie.  Répartir les activités sur chacun des dispositifs institutionnels qui existent : APC, pédagogie différenciée, RASED, SRAN. Tous les dispositifs ne sont pas forcément exploités.</w:t>
      </w:r>
    </w:p>
    <w:p w14:paraId="0E1183E2" w14:textId="77777777" w:rsidR="00C36056" w:rsidRPr="006D6B52" w:rsidRDefault="00C36056" w:rsidP="006D6B52">
      <w:pPr>
        <w:rPr>
          <w:color w:val="000000" w:themeColor="text1"/>
          <w:sz w:val="22"/>
          <w:szCs w:val="22"/>
        </w:rPr>
      </w:pPr>
    </w:p>
    <w:p w14:paraId="50FD1E16" w14:textId="77777777" w:rsidR="00C36056" w:rsidRDefault="00C36056" w:rsidP="006D6B52">
      <w:pPr>
        <w:numPr>
          <w:ilvl w:val="0"/>
          <w:numId w:val="8"/>
        </w:numPr>
        <w:ind w:left="1068"/>
        <w:rPr>
          <w:color w:val="000000" w:themeColor="text1"/>
          <w:sz w:val="22"/>
          <w:szCs w:val="22"/>
        </w:rPr>
      </w:pPr>
      <w:r w:rsidRPr="006D6B52">
        <w:rPr>
          <w:color w:val="000000" w:themeColor="text1"/>
          <w:sz w:val="22"/>
          <w:szCs w:val="22"/>
        </w:rPr>
        <w:t>Faire un bilan et reconduire/arrêter ou demander l’intervention du RASED ou Faire le bilan avec le RASED</w:t>
      </w:r>
    </w:p>
    <w:p w14:paraId="2CE3956D" w14:textId="77777777" w:rsidR="006D6B52" w:rsidRDefault="006D6B52" w:rsidP="006D6B52">
      <w:pPr>
        <w:rPr>
          <w:color w:val="000000" w:themeColor="text1"/>
          <w:sz w:val="22"/>
          <w:szCs w:val="22"/>
        </w:rPr>
      </w:pPr>
    </w:p>
    <w:p w14:paraId="1BF54EFA" w14:textId="77777777" w:rsidR="006D6B52" w:rsidRPr="006D6B52" w:rsidRDefault="006D6B52" w:rsidP="006D6B52">
      <w:pPr>
        <w:rPr>
          <w:color w:val="000000" w:themeColor="text1"/>
          <w:sz w:val="22"/>
          <w:szCs w:val="22"/>
        </w:rPr>
      </w:pPr>
    </w:p>
    <w:p w14:paraId="36E033DE" w14:textId="77777777" w:rsidR="00C36056" w:rsidRPr="00C932CC" w:rsidRDefault="00C36056" w:rsidP="00C36056">
      <w:pPr>
        <w:ind w:firstLine="708"/>
        <w:rPr>
          <w:b/>
          <w:i/>
          <w:color w:val="000000" w:themeColor="text1"/>
        </w:rPr>
      </w:pPr>
    </w:p>
    <w:p w14:paraId="52329F1E" w14:textId="77777777" w:rsidR="00C36056" w:rsidRPr="00C932CC" w:rsidRDefault="00C36056" w:rsidP="00C36056">
      <w:pPr>
        <w:autoSpaceDE w:val="0"/>
        <w:autoSpaceDN w:val="0"/>
        <w:adjustRightInd w:val="0"/>
        <w:rPr>
          <w:color w:val="000000" w:themeColor="text1"/>
          <w:sz w:val="22"/>
          <w:szCs w:val="22"/>
        </w:rPr>
      </w:pPr>
    </w:p>
    <w:p w14:paraId="5500AE92" w14:textId="77777777" w:rsidR="00097B64" w:rsidRDefault="00097B64" w:rsidP="00C36056">
      <w:pPr>
        <w:rPr>
          <w:color w:val="000000" w:themeColor="text1"/>
          <w:sz w:val="16"/>
          <w:szCs w:val="16"/>
        </w:rPr>
        <w:sectPr w:rsidR="00097B64" w:rsidSect="00C36056">
          <w:footerReference w:type="default" r:id="rId8"/>
          <w:pgSz w:w="11900" w:h="16840"/>
          <w:pgMar w:top="720" w:right="720" w:bottom="720" w:left="720" w:header="708" w:footer="708" w:gutter="0"/>
          <w:cols w:space="708"/>
          <w:docGrid w:linePitch="360"/>
        </w:sectPr>
      </w:pPr>
    </w:p>
    <w:p w14:paraId="2D81F7DD" w14:textId="78CB1B14" w:rsidR="00C36056" w:rsidRPr="00C932CC" w:rsidRDefault="00C36056" w:rsidP="00097B64">
      <w:pPr>
        <w:jc w:val="center"/>
        <w:rPr>
          <w:rFonts w:ascii="Cambria" w:hAnsi="Cambria"/>
          <w:b/>
          <w:bCs/>
          <w:i/>
          <w:iCs/>
          <w:color w:val="000000" w:themeColor="text1"/>
          <w:sz w:val="28"/>
          <w:szCs w:val="28"/>
          <w:lang w:eastAsia="x-none"/>
        </w:rPr>
      </w:pPr>
      <w:r w:rsidRPr="00C932CC">
        <w:rPr>
          <w:rFonts w:ascii="Cambria" w:hAnsi="Cambria"/>
          <w:b/>
          <w:bCs/>
          <w:i/>
          <w:iCs/>
          <w:color w:val="000000" w:themeColor="text1"/>
          <w:sz w:val="28"/>
          <w:szCs w:val="28"/>
          <w:lang w:val="x-none" w:eastAsia="x-none"/>
        </w:rPr>
        <w:t xml:space="preserve">ANNEXE </w:t>
      </w:r>
      <w:r w:rsidRPr="00C932CC">
        <w:rPr>
          <w:rFonts w:ascii="Cambria" w:hAnsi="Cambria"/>
          <w:b/>
          <w:bCs/>
          <w:i/>
          <w:iCs/>
          <w:color w:val="000000" w:themeColor="text1"/>
          <w:sz w:val="28"/>
          <w:szCs w:val="28"/>
          <w:lang w:eastAsia="x-none"/>
        </w:rPr>
        <w:t>1</w:t>
      </w:r>
    </w:p>
    <w:p w14:paraId="6E0E9CCB" w14:textId="77777777" w:rsidR="00C36056" w:rsidRPr="00C932CC" w:rsidRDefault="00C36056" w:rsidP="00C36056">
      <w:pPr>
        <w:jc w:val="center"/>
        <w:rPr>
          <w:rFonts w:ascii="Cambria" w:hAnsi="Cambria"/>
          <w:b/>
          <w:bCs/>
          <w:i/>
          <w:iCs/>
          <w:noProof/>
          <w:color w:val="000000" w:themeColor="text1"/>
          <w:sz w:val="28"/>
          <w:szCs w:val="28"/>
        </w:rPr>
      </w:pPr>
      <w:r w:rsidRPr="00C932CC">
        <w:rPr>
          <w:rFonts w:ascii="Cambria" w:hAnsi="Cambria"/>
          <w:b/>
          <w:bCs/>
          <w:i/>
          <w:iCs/>
          <w:noProof/>
          <w:color w:val="000000" w:themeColor="text1"/>
          <w:sz w:val="28"/>
          <w:szCs w:val="28"/>
        </w:rPr>
        <w:t>ANALYSE FINE DU PROFIL DE L’ELEVE</w:t>
      </w:r>
    </w:p>
    <w:p w14:paraId="41A20AD6" w14:textId="77777777" w:rsidR="00C36056" w:rsidRPr="00C932CC" w:rsidRDefault="00C36056" w:rsidP="00C36056">
      <w:pPr>
        <w:jc w:val="center"/>
        <w:rPr>
          <w:i/>
          <w:color w:val="000000" w:themeColor="text1"/>
          <w:sz w:val="16"/>
          <w:szCs w:val="16"/>
        </w:rPr>
      </w:pPr>
      <w:r w:rsidRPr="00C932CC">
        <w:rPr>
          <w:i/>
          <w:color w:val="000000" w:themeColor="text1"/>
          <w:sz w:val="16"/>
          <w:szCs w:val="16"/>
        </w:rPr>
        <w:t xml:space="preserve">     Cette fiche peut être utilisée par l’enseignant dans le cadre de sa classe </w:t>
      </w:r>
    </w:p>
    <w:p w14:paraId="44F25ECD" w14:textId="22DACE78" w:rsidR="00D83EB4" w:rsidRPr="00270D8A" w:rsidRDefault="00C36056" w:rsidP="00270D8A">
      <w:pPr>
        <w:jc w:val="center"/>
        <w:rPr>
          <w:rFonts w:ascii="Cambria" w:hAnsi="Cambria"/>
          <w:b/>
          <w:bCs/>
          <w:i/>
          <w:iCs/>
          <w:noProof/>
          <w:color w:val="000000" w:themeColor="text1"/>
          <w:sz w:val="28"/>
          <w:szCs w:val="28"/>
        </w:rPr>
      </w:pPr>
      <w:r w:rsidRPr="00C932CC">
        <w:rPr>
          <w:i/>
          <w:color w:val="000000" w:themeColor="text1"/>
          <w:sz w:val="16"/>
          <w:szCs w:val="16"/>
        </w:rPr>
        <w:t xml:space="preserve">      </w:t>
      </w:r>
      <w:proofErr w:type="gramStart"/>
      <w:r w:rsidRPr="00C932CC">
        <w:rPr>
          <w:i/>
          <w:color w:val="000000" w:themeColor="text1"/>
          <w:sz w:val="16"/>
          <w:szCs w:val="16"/>
        </w:rPr>
        <w:t>et</w:t>
      </w:r>
      <w:proofErr w:type="gramEnd"/>
      <w:r w:rsidRPr="00C932CC">
        <w:rPr>
          <w:i/>
          <w:color w:val="000000" w:themeColor="text1"/>
          <w:sz w:val="16"/>
          <w:szCs w:val="16"/>
        </w:rPr>
        <w:t xml:space="preserve"> doit être complétée pour une demande de prise en charge </w:t>
      </w:r>
      <w:proofErr w:type="spellStart"/>
      <w:r w:rsidRPr="00C932CC">
        <w:rPr>
          <w:i/>
          <w:color w:val="000000" w:themeColor="text1"/>
          <w:sz w:val="16"/>
          <w:szCs w:val="16"/>
        </w:rPr>
        <w:t>Rased</w:t>
      </w:r>
      <w:proofErr w:type="spellEnd"/>
    </w:p>
    <w:tbl>
      <w:tblPr>
        <w:tblpPr w:leftFromText="141" w:rightFromText="141" w:vertAnchor="text" w:horzAnchor="margin" w:tblpY="209"/>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6"/>
        <w:gridCol w:w="4252"/>
      </w:tblGrid>
      <w:tr w:rsidR="00C36056" w:rsidRPr="00C932CC" w14:paraId="27FCA48F" w14:textId="77777777" w:rsidTr="00C36056">
        <w:tc>
          <w:tcPr>
            <w:tcW w:w="6516" w:type="dxa"/>
            <w:shd w:val="clear" w:color="auto" w:fill="auto"/>
          </w:tcPr>
          <w:p w14:paraId="212BB7DE" w14:textId="77777777" w:rsidR="00C36056" w:rsidRPr="00C932CC" w:rsidRDefault="00C36056" w:rsidP="00667C72">
            <w:pPr>
              <w:ind w:right="544"/>
              <w:jc w:val="center"/>
              <w:rPr>
                <w:color w:val="000000" w:themeColor="text1"/>
                <w:sz w:val="22"/>
                <w:szCs w:val="22"/>
              </w:rPr>
            </w:pPr>
            <w:r w:rsidRPr="00C932CC">
              <w:rPr>
                <w:color w:val="000000" w:themeColor="text1"/>
                <w:sz w:val="22"/>
                <w:szCs w:val="22"/>
              </w:rPr>
              <w:t>FONCTIONS EXECUTIVES ET PSYCHO-SOCIALES MANIFESTATIONS MOTRICES</w:t>
            </w:r>
          </w:p>
        </w:tc>
        <w:tc>
          <w:tcPr>
            <w:tcW w:w="4252" w:type="dxa"/>
            <w:shd w:val="clear" w:color="auto" w:fill="auto"/>
          </w:tcPr>
          <w:p w14:paraId="253972FA" w14:textId="77777777" w:rsidR="00C36056" w:rsidRPr="00C932CC" w:rsidRDefault="00C36056" w:rsidP="00667C72">
            <w:pPr>
              <w:ind w:right="544"/>
              <w:jc w:val="center"/>
              <w:rPr>
                <w:color w:val="000000" w:themeColor="text1"/>
              </w:rPr>
            </w:pPr>
            <w:r w:rsidRPr="00C932CC">
              <w:rPr>
                <w:color w:val="000000" w:themeColor="text1"/>
              </w:rPr>
              <w:t>VOS REMARQUES</w:t>
            </w:r>
          </w:p>
        </w:tc>
      </w:tr>
      <w:tr w:rsidR="00C36056" w:rsidRPr="00C932CC" w14:paraId="5961542E" w14:textId="77777777" w:rsidTr="00C36056">
        <w:tc>
          <w:tcPr>
            <w:tcW w:w="6516" w:type="dxa"/>
            <w:shd w:val="clear" w:color="auto" w:fill="auto"/>
          </w:tcPr>
          <w:p w14:paraId="2241BD38" w14:textId="77777777" w:rsidR="00C36056" w:rsidRPr="00C932CC" w:rsidRDefault="00C36056" w:rsidP="00667C72">
            <w:pPr>
              <w:ind w:right="544"/>
              <w:rPr>
                <w:b/>
                <w:color w:val="000000" w:themeColor="text1"/>
                <w:sz w:val="20"/>
                <w:szCs w:val="20"/>
              </w:rPr>
            </w:pPr>
            <w:r w:rsidRPr="00C932CC">
              <w:rPr>
                <w:b/>
                <w:color w:val="000000" w:themeColor="text1"/>
                <w:sz w:val="20"/>
                <w:szCs w:val="20"/>
              </w:rPr>
              <w:t>Relations à autrui</w:t>
            </w:r>
          </w:p>
          <w:p w14:paraId="4F04DAD2" w14:textId="77777777" w:rsidR="00C36056" w:rsidRPr="00C932CC" w:rsidRDefault="00C36056" w:rsidP="00667C72">
            <w:pPr>
              <w:ind w:right="544"/>
              <w:rPr>
                <w:color w:val="000000" w:themeColor="text1"/>
                <w:sz w:val="20"/>
                <w:szCs w:val="20"/>
              </w:rPr>
            </w:pPr>
            <w:r w:rsidRPr="00C932CC">
              <w:rPr>
                <w:color w:val="000000" w:themeColor="text1"/>
                <w:sz w:val="20"/>
                <w:szCs w:val="20"/>
              </w:rPr>
              <w:t>Comportement avec l’adulte :</w:t>
            </w:r>
          </w:p>
          <w:p w14:paraId="084B7D17" w14:textId="77777777" w:rsidR="00C36056" w:rsidRPr="00C932CC" w:rsidRDefault="00C36056" w:rsidP="00667C72">
            <w:pPr>
              <w:numPr>
                <w:ilvl w:val="0"/>
                <w:numId w:val="2"/>
              </w:numPr>
              <w:ind w:right="544"/>
              <w:rPr>
                <w:color w:val="000000" w:themeColor="text1"/>
                <w:sz w:val="20"/>
                <w:szCs w:val="20"/>
              </w:rPr>
            </w:pPr>
            <w:r w:rsidRPr="00C932CC">
              <w:rPr>
                <w:color w:val="000000" w:themeColor="text1"/>
                <w:sz w:val="20"/>
                <w:szCs w:val="20"/>
              </w:rPr>
              <w:t>Relation aisée, distante, opposante, affective, craintive</w:t>
            </w:r>
          </w:p>
          <w:p w14:paraId="530A83D1" w14:textId="77777777" w:rsidR="00C36056" w:rsidRPr="00C932CC" w:rsidRDefault="00C36056" w:rsidP="00667C72">
            <w:pPr>
              <w:numPr>
                <w:ilvl w:val="0"/>
                <w:numId w:val="2"/>
              </w:numPr>
              <w:ind w:right="544"/>
              <w:rPr>
                <w:color w:val="000000" w:themeColor="text1"/>
                <w:sz w:val="20"/>
                <w:szCs w:val="20"/>
              </w:rPr>
            </w:pPr>
            <w:r w:rsidRPr="00C932CC">
              <w:rPr>
                <w:color w:val="000000" w:themeColor="text1"/>
                <w:sz w:val="20"/>
                <w:szCs w:val="20"/>
              </w:rPr>
              <w:t>Demande de l’aid</w:t>
            </w:r>
            <w:bookmarkStart w:id="0" w:name="_GoBack"/>
            <w:bookmarkEnd w:id="0"/>
            <w:r w:rsidRPr="00C932CC">
              <w:rPr>
                <w:color w:val="000000" w:themeColor="text1"/>
                <w:sz w:val="20"/>
                <w:szCs w:val="20"/>
              </w:rPr>
              <w:t>e</w:t>
            </w:r>
          </w:p>
          <w:p w14:paraId="556FC610" w14:textId="77777777" w:rsidR="00C36056" w:rsidRPr="00C932CC" w:rsidRDefault="00C36056" w:rsidP="00667C72">
            <w:pPr>
              <w:ind w:right="544"/>
              <w:rPr>
                <w:color w:val="000000" w:themeColor="text1"/>
                <w:sz w:val="20"/>
                <w:szCs w:val="20"/>
              </w:rPr>
            </w:pPr>
            <w:r w:rsidRPr="00C932CC">
              <w:rPr>
                <w:color w:val="000000" w:themeColor="text1"/>
                <w:sz w:val="20"/>
                <w:szCs w:val="20"/>
              </w:rPr>
              <w:t>Comportement avec ses pairs :</w:t>
            </w:r>
          </w:p>
          <w:p w14:paraId="3C0E252F" w14:textId="77777777" w:rsidR="00C36056" w:rsidRPr="00C932CC" w:rsidRDefault="00C36056" w:rsidP="00667C72">
            <w:pPr>
              <w:numPr>
                <w:ilvl w:val="0"/>
                <w:numId w:val="2"/>
              </w:numPr>
              <w:ind w:right="544"/>
              <w:rPr>
                <w:color w:val="000000" w:themeColor="text1"/>
                <w:sz w:val="20"/>
                <w:szCs w:val="20"/>
              </w:rPr>
            </w:pPr>
            <w:r w:rsidRPr="00C932CC">
              <w:rPr>
                <w:color w:val="000000" w:themeColor="text1"/>
                <w:sz w:val="20"/>
                <w:szCs w:val="20"/>
              </w:rPr>
              <w:t>Agressif, timide, indifférent, meneur, suiveur, moqueur, impulsif, perturbateur, intégré, exclu, solitaire, humeur constante, agréable, coopératif, individualiste….</w:t>
            </w:r>
          </w:p>
          <w:p w14:paraId="05B55FF5" w14:textId="77777777" w:rsidR="00C36056" w:rsidRPr="00C932CC" w:rsidRDefault="00C36056" w:rsidP="00667C72">
            <w:pPr>
              <w:numPr>
                <w:ilvl w:val="0"/>
                <w:numId w:val="2"/>
              </w:numPr>
              <w:ind w:right="544"/>
              <w:rPr>
                <w:color w:val="000000" w:themeColor="text1"/>
                <w:sz w:val="20"/>
                <w:szCs w:val="20"/>
              </w:rPr>
            </w:pPr>
            <w:r w:rsidRPr="00C932CC">
              <w:rPr>
                <w:color w:val="000000" w:themeColor="text1"/>
                <w:sz w:val="20"/>
                <w:szCs w:val="20"/>
              </w:rPr>
              <w:t>Comportement en situation libre (dans la cour ou en autonomie : socialisé, passif, organisé, plaintif, solitaire, agité</w:t>
            </w:r>
          </w:p>
          <w:p w14:paraId="1A2EF25A" w14:textId="77777777" w:rsidR="00C36056" w:rsidRPr="00C932CC" w:rsidRDefault="00C36056" w:rsidP="00667C72">
            <w:pPr>
              <w:ind w:right="544"/>
              <w:rPr>
                <w:color w:val="000000" w:themeColor="text1"/>
                <w:sz w:val="20"/>
                <w:szCs w:val="20"/>
              </w:rPr>
            </w:pPr>
            <w:proofErr w:type="gramStart"/>
            <w:r w:rsidRPr="00C932CC">
              <w:rPr>
                <w:color w:val="000000" w:themeColor="text1"/>
                <w:sz w:val="20"/>
                <w:szCs w:val="20"/>
              </w:rPr>
              <w:t>Comportement  en</w:t>
            </w:r>
            <w:proofErr w:type="gramEnd"/>
            <w:r w:rsidRPr="00C932CC">
              <w:rPr>
                <w:color w:val="000000" w:themeColor="text1"/>
                <w:sz w:val="20"/>
                <w:szCs w:val="20"/>
              </w:rPr>
              <w:t xml:space="preserve"> situation de classe (rapport aux activités) :</w:t>
            </w:r>
          </w:p>
          <w:p w14:paraId="161430F4" w14:textId="77777777" w:rsidR="00C36056" w:rsidRPr="00C932CC" w:rsidRDefault="00C36056" w:rsidP="00667C72">
            <w:pPr>
              <w:ind w:right="544"/>
              <w:rPr>
                <w:color w:val="000000" w:themeColor="text1"/>
                <w:sz w:val="20"/>
                <w:szCs w:val="20"/>
              </w:rPr>
            </w:pPr>
            <w:r w:rsidRPr="00C932CC">
              <w:rPr>
                <w:color w:val="000000" w:themeColor="text1"/>
                <w:sz w:val="20"/>
                <w:szCs w:val="20"/>
              </w:rPr>
              <w:t>Socialisé (respect des règles, de la parole, des autres), intégré, passif, organisé, autonome, plaintif, solitaire, effacé, anxieux, impulsif, agité, agressif, variable, a des comportements agressifs  verbaux ou gestuels.</w:t>
            </w:r>
          </w:p>
        </w:tc>
        <w:tc>
          <w:tcPr>
            <w:tcW w:w="4252" w:type="dxa"/>
            <w:shd w:val="clear" w:color="auto" w:fill="auto"/>
          </w:tcPr>
          <w:p w14:paraId="1FA6B458" w14:textId="77777777" w:rsidR="00C36056" w:rsidRPr="00C932CC" w:rsidRDefault="00C36056" w:rsidP="00667C72">
            <w:pPr>
              <w:ind w:right="544"/>
              <w:rPr>
                <w:color w:val="000000" w:themeColor="text1"/>
              </w:rPr>
            </w:pPr>
          </w:p>
        </w:tc>
      </w:tr>
      <w:tr w:rsidR="00C36056" w:rsidRPr="00C932CC" w14:paraId="4B807DA4" w14:textId="77777777" w:rsidTr="00C36056">
        <w:tc>
          <w:tcPr>
            <w:tcW w:w="6516" w:type="dxa"/>
            <w:shd w:val="clear" w:color="auto" w:fill="auto"/>
          </w:tcPr>
          <w:p w14:paraId="05E75C1B" w14:textId="77777777" w:rsidR="00C36056" w:rsidRPr="00C932CC" w:rsidRDefault="00C36056" w:rsidP="00667C72">
            <w:pPr>
              <w:ind w:right="544"/>
              <w:rPr>
                <w:b/>
                <w:color w:val="000000" w:themeColor="text1"/>
                <w:sz w:val="20"/>
                <w:szCs w:val="20"/>
              </w:rPr>
            </w:pPr>
            <w:r w:rsidRPr="00C932CC">
              <w:rPr>
                <w:b/>
                <w:color w:val="000000" w:themeColor="text1"/>
                <w:sz w:val="20"/>
                <w:szCs w:val="20"/>
              </w:rPr>
              <w:t>Confiance en soi</w:t>
            </w:r>
          </w:p>
          <w:p w14:paraId="17C520CC" w14:textId="77777777" w:rsidR="00C36056" w:rsidRPr="00C932CC" w:rsidRDefault="00C36056" w:rsidP="00667C72">
            <w:pPr>
              <w:ind w:right="544"/>
              <w:rPr>
                <w:color w:val="000000" w:themeColor="text1"/>
                <w:sz w:val="20"/>
                <w:szCs w:val="20"/>
              </w:rPr>
            </w:pPr>
            <w:r w:rsidRPr="00C932CC">
              <w:rPr>
                <w:color w:val="000000" w:themeColor="text1"/>
                <w:sz w:val="20"/>
                <w:szCs w:val="20"/>
              </w:rPr>
              <w:t>Prend des initiatives, fait des choix, fait preuve d’assurance</w:t>
            </w:r>
          </w:p>
          <w:p w14:paraId="0087F34D" w14:textId="77777777" w:rsidR="00C36056" w:rsidRPr="00C932CC" w:rsidRDefault="00C36056" w:rsidP="00667C72">
            <w:pPr>
              <w:ind w:right="544"/>
              <w:rPr>
                <w:color w:val="000000" w:themeColor="text1"/>
                <w:sz w:val="20"/>
                <w:szCs w:val="20"/>
              </w:rPr>
            </w:pPr>
            <w:r w:rsidRPr="00C932CC">
              <w:rPr>
                <w:color w:val="000000" w:themeColor="text1"/>
                <w:sz w:val="20"/>
                <w:szCs w:val="20"/>
              </w:rPr>
              <w:t>A besoin qu’on lui reformule individuellement la consigne</w:t>
            </w:r>
          </w:p>
          <w:p w14:paraId="7A8D857F" w14:textId="77777777" w:rsidR="00C36056" w:rsidRPr="00C932CC" w:rsidRDefault="00C36056" w:rsidP="00667C72">
            <w:pPr>
              <w:ind w:right="544"/>
              <w:rPr>
                <w:color w:val="000000" w:themeColor="text1"/>
                <w:sz w:val="20"/>
                <w:szCs w:val="20"/>
              </w:rPr>
            </w:pPr>
            <w:r w:rsidRPr="00C932CC">
              <w:rPr>
                <w:color w:val="000000" w:themeColor="text1"/>
                <w:sz w:val="20"/>
                <w:szCs w:val="20"/>
              </w:rPr>
              <w:t>Est sensible au critique</w:t>
            </w:r>
          </w:p>
          <w:p w14:paraId="22473FA4" w14:textId="77777777" w:rsidR="00C36056" w:rsidRPr="00C932CC" w:rsidRDefault="00C36056" w:rsidP="00667C72">
            <w:pPr>
              <w:ind w:right="544"/>
              <w:rPr>
                <w:color w:val="000000" w:themeColor="text1"/>
                <w:sz w:val="20"/>
                <w:szCs w:val="20"/>
              </w:rPr>
            </w:pPr>
            <w:r w:rsidRPr="00C932CC">
              <w:rPr>
                <w:color w:val="000000" w:themeColor="text1"/>
                <w:sz w:val="20"/>
                <w:szCs w:val="20"/>
              </w:rPr>
              <w:t>Est sensible aux encouragements, résultats, comment le montre-t-il ?</w:t>
            </w:r>
          </w:p>
          <w:p w14:paraId="2261482D" w14:textId="77777777" w:rsidR="00C36056" w:rsidRPr="00C932CC" w:rsidRDefault="00C36056" w:rsidP="00667C72">
            <w:pPr>
              <w:ind w:right="544"/>
              <w:rPr>
                <w:color w:val="000000" w:themeColor="text1"/>
                <w:sz w:val="20"/>
                <w:szCs w:val="20"/>
              </w:rPr>
            </w:pPr>
            <w:r w:rsidRPr="00C932CC">
              <w:rPr>
                <w:color w:val="000000" w:themeColor="text1"/>
                <w:sz w:val="20"/>
                <w:szCs w:val="20"/>
              </w:rPr>
              <w:t>Cherche à imiter les autres</w:t>
            </w:r>
          </w:p>
          <w:p w14:paraId="091AB8C6" w14:textId="77777777" w:rsidR="00C36056" w:rsidRPr="00C932CC" w:rsidRDefault="00C36056" w:rsidP="00667C72">
            <w:pPr>
              <w:ind w:right="544"/>
              <w:rPr>
                <w:color w:val="000000" w:themeColor="text1"/>
                <w:sz w:val="20"/>
                <w:szCs w:val="20"/>
              </w:rPr>
            </w:pPr>
            <w:r w:rsidRPr="00C932CC">
              <w:rPr>
                <w:color w:val="000000" w:themeColor="text1"/>
                <w:sz w:val="20"/>
                <w:szCs w:val="20"/>
              </w:rPr>
              <w:t>Recherche de l’aide pour se rassurer</w:t>
            </w:r>
          </w:p>
          <w:p w14:paraId="612F2FE9" w14:textId="77777777" w:rsidR="00C36056" w:rsidRPr="00C932CC" w:rsidRDefault="00C36056" w:rsidP="00667C72">
            <w:pPr>
              <w:ind w:right="544"/>
              <w:rPr>
                <w:color w:val="000000" w:themeColor="text1"/>
                <w:sz w:val="20"/>
                <w:szCs w:val="20"/>
              </w:rPr>
            </w:pPr>
            <w:r w:rsidRPr="00C932CC">
              <w:rPr>
                <w:color w:val="000000" w:themeColor="text1"/>
                <w:sz w:val="20"/>
                <w:szCs w:val="20"/>
              </w:rPr>
              <w:t>Guette l’approbation de l’enseignant</w:t>
            </w:r>
          </w:p>
          <w:p w14:paraId="6A4DEF62" w14:textId="77777777" w:rsidR="00C36056" w:rsidRPr="00C932CC" w:rsidRDefault="00C36056" w:rsidP="00667C72">
            <w:pPr>
              <w:ind w:right="544"/>
              <w:rPr>
                <w:color w:val="000000" w:themeColor="text1"/>
                <w:sz w:val="20"/>
                <w:szCs w:val="20"/>
              </w:rPr>
            </w:pPr>
            <w:r w:rsidRPr="00C932CC">
              <w:rPr>
                <w:color w:val="000000" w:themeColor="text1"/>
                <w:sz w:val="20"/>
                <w:szCs w:val="20"/>
              </w:rPr>
              <w:t>Est tolérant face à l’échec</w:t>
            </w:r>
          </w:p>
          <w:p w14:paraId="4AE57877" w14:textId="77777777" w:rsidR="00C36056" w:rsidRPr="00C932CC" w:rsidRDefault="00C36056" w:rsidP="00667C72">
            <w:pPr>
              <w:ind w:right="544"/>
              <w:rPr>
                <w:color w:val="000000" w:themeColor="text1"/>
                <w:sz w:val="20"/>
                <w:szCs w:val="20"/>
              </w:rPr>
            </w:pPr>
            <w:r w:rsidRPr="00C932CC">
              <w:rPr>
                <w:color w:val="000000" w:themeColor="text1"/>
                <w:sz w:val="20"/>
                <w:szCs w:val="20"/>
              </w:rPr>
              <w:t>Parvient à se décentrer de son propre point de vue</w:t>
            </w:r>
          </w:p>
          <w:p w14:paraId="604B3C5A" w14:textId="77777777" w:rsidR="00C36056" w:rsidRPr="00C932CC" w:rsidRDefault="00C36056" w:rsidP="00667C72">
            <w:pPr>
              <w:ind w:right="544"/>
              <w:rPr>
                <w:color w:val="000000" w:themeColor="text1"/>
                <w:sz w:val="20"/>
                <w:szCs w:val="20"/>
              </w:rPr>
            </w:pPr>
            <w:r w:rsidRPr="00C932CC">
              <w:rPr>
                <w:color w:val="000000" w:themeColor="text1"/>
                <w:sz w:val="20"/>
                <w:szCs w:val="20"/>
              </w:rPr>
              <w:t>Affirme son identité dans le groupe</w:t>
            </w:r>
          </w:p>
        </w:tc>
        <w:tc>
          <w:tcPr>
            <w:tcW w:w="4252" w:type="dxa"/>
            <w:shd w:val="clear" w:color="auto" w:fill="auto"/>
          </w:tcPr>
          <w:p w14:paraId="415741B4" w14:textId="77777777" w:rsidR="00C36056" w:rsidRPr="00C932CC" w:rsidRDefault="00C36056" w:rsidP="00667C72">
            <w:pPr>
              <w:ind w:right="544"/>
              <w:rPr>
                <w:color w:val="000000" w:themeColor="text1"/>
              </w:rPr>
            </w:pPr>
          </w:p>
        </w:tc>
      </w:tr>
      <w:tr w:rsidR="00C36056" w:rsidRPr="00C932CC" w14:paraId="3DDDD0C2" w14:textId="77777777" w:rsidTr="00C36056">
        <w:tc>
          <w:tcPr>
            <w:tcW w:w="6516" w:type="dxa"/>
            <w:shd w:val="clear" w:color="auto" w:fill="auto"/>
          </w:tcPr>
          <w:p w14:paraId="1B60E1F5" w14:textId="77777777" w:rsidR="00C36056" w:rsidRPr="00C932CC" w:rsidRDefault="00C36056" w:rsidP="00667C72">
            <w:pPr>
              <w:ind w:right="544"/>
              <w:rPr>
                <w:b/>
                <w:color w:val="000000" w:themeColor="text1"/>
                <w:sz w:val="20"/>
                <w:szCs w:val="20"/>
              </w:rPr>
            </w:pPr>
            <w:r w:rsidRPr="00C932CC">
              <w:rPr>
                <w:b/>
                <w:color w:val="000000" w:themeColor="text1"/>
                <w:sz w:val="20"/>
                <w:szCs w:val="20"/>
              </w:rPr>
              <w:t>Motivation</w:t>
            </w:r>
          </w:p>
          <w:p w14:paraId="6EC944A0" w14:textId="77777777" w:rsidR="00C36056" w:rsidRPr="00C932CC" w:rsidRDefault="00C36056" w:rsidP="00667C72">
            <w:pPr>
              <w:ind w:right="544"/>
              <w:rPr>
                <w:color w:val="000000" w:themeColor="text1"/>
                <w:sz w:val="20"/>
                <w:szCs w:val="20"/>
              </w:rPr>
            </w:pPr>
            <w:r w:rsidRPr="00C932CC">
              <w:rPr>
                <w:color w:val="000000" w:themeColor="text1"/>
                <w:sz w:val="20"/>
                <w:szCs w:val="20"/>
              </w:rPr>
              <w:t>A envie d’apprendre et y trouve du plaisir</w:t>
            </w:r>
          </w:p>
          <w:p w14:paraId="3A5A990C" w14:textId="77777777" w:rsidR="00C36056" w:rsidRPr="00C932CC" w:rsidRDefault="00C36056" w:rsidP="00667C72">
            <w:pPr>
              <w:ind w:right="544"/>
              <w:rPr>
                <w:color w:val="000000" w:themeColor="text1"/>
                <w:sz w:val="20"/>
                <w:szCs w:val="20"/>
              </w:rPr>
            </w:pPr>
            <w:r w:rsidRPr="00C932CC">
              <w:rPr>
                <w:color w:val="000000" w:themeColor="text1"/>
                <w:sz w:val="20"/>
                <w:szCs w:val="20"/>
              </w:rPr>
              <w:t>Investit les activités scolaires (lesquelles ?)</w:t>
            </w:r>
          </w:p>
          <w:p w14:paraId="40AE42FE" w14:textId="77777777" w:rsidR="00C36056" w:rsidRPr="00C932CC" w:rsidRDefault="00C36056" w:rsidP="00667C72">
            <w:pPr>
              <w:ind w:right="544"/>
              <w:rPr>
                <w:color w:val="000000" w:themeColor="text1"/>
                <w:sz w:val="20"/>
                <w:szCs w:val="20"/>
              </w:rPr>
            </w:pPr>
            <w:r w:rsidRPr="00C932CC">
              <w:rPr>
                <w:color w:val="000000" w:themeColor="text1"/>
                <w:sz w:val="20"/>
                <w:szCs w:val="20"/>
              </w:rPr>
              <w:t>Est autonome dans la tâche</w:t>
            </w:r>
          </w:p>
          <w:p w14:paraId="784CD7BF" w14:textId="77777777" w:rsidR="00C36056" w:rsidRPr="00C932CC" w:rsidRDefault="00C36056" w:rsidP="00667C72">
            <w:pPr>
              <w:ind w:right="544"/>
              <w:rPr>
                <w:color w:val="000000" w:themeColor="text1"/>
                <w:sz w:val="20"/>
                <w:szCs w:val="20"/>
              </w:rPr>
            </w:pPr>
            <w:r w:rsidRPr="00C932CC">
              <w:rPr>
                <w:color w:val="000000" w:themeColor="text1"/>
                <w:sz w:val="20"/>
                <w:szCs w:val="20"/>
              </w:rPr>
              <w:t xml:space="preserve">Est persévérant </w:t>
            </w:r>
          </w:p>
        </w:tc>
        <w:tc>
          <w:tcPr>
            <w:tcW w:w="4252" w:type="dxa"/>
            <w:shd w:val="clear" w:color="auto" w:fill="auto"/>
          </w:tcPr>
          <w:p w14:paraId="36FDB38C" w14:textId="77777777" w:rsidR="00C36056" w:rsidRPr="00C932CC" w:rsidRDefault="00C36056" w:rsidP="00667C72">
            <w:pPr>
              <w:ind w:right="544"/>
              <w:rPr>
                <w:color w:val="000000" w:themeColor="text1"/>
              </w:rPr>
            </w:pPr>
          </w:p>
        </w:tc>
      </w:tr>
      <w:tr w:rsidR="00C36056" w:rsidRPr="00C932CC" w14:paraId="192B52A1" w14:textId="77777777" w:rsidTr="00C36056">
        <w:tc>
          <w:tcPr>
            <w:tcW w:w="6516" w:type="dxa"/>
            <w:shd w:val="clear" w:color="auto" w:fill="auto"/>
          </w:tcPr>
          <w:p w14:paraId="019E8696" w14:textId="77777777" w:rsidR="00C36056" w:rsidRPr="00C932CC" w:rsidRDefault="00C36056" w:rsidP="00667C72">
            <w:pPr>
              <w:ind w:right="544"/>
              <w:rPr>
                <w:b/>
                <w:color w:val="000000" w:themeColor="text1"/>
                <w:sz w:val="20"/>
                <w:szCs w:val="20"/>
              </w:rPr>
            </w:pPr>
            <w:r w:rsidRPr="00C932CC">
              <w:rPr>
                <w:b/>
                <w:color w:val="000000" w:themeColor="text1"/>
                <w:sz w:val="20"/>
                <w:szCs w:val="20"/>
              </w:rPr>
              <w:t>Attitude face au travail</w:t>
            </w:r>
          </w:p>
          <w:p w14:paraId="399DCF61" w14:textId="77777777" w:rsidR="00C36056" w:rsidRPr="00C932CC" w:rsidRDefault="00C36056" w:rsidP="00667C72">
            <w:pPr>
              <w:ind w:right="544"/>
              <w:rPr>
                <w:color w:val="000000" w:themeColor="text1"/>
                <w:sz w:val="20"/>
                <w:szCs w:val="20"/>
              </w:rPr>
            </w:pPr>
            <w:r w:rsidRPr="00C932CC">
              <w:rPr>
                <w:color w:val="000000" w:themeColor="text1"/>
                <w:sz w:val="20"/>
                <w:szCs w:val="20"/>
              </w:rPr>
              <w:t>Travail au rythme de la classe</w:t>
            </w:r>
          </w:p>
          <w:p w14:paraId="7629A07E" w14:textId="77777777" w:rsidR="00C36056" w:rsidRPr="00C932CC" w:rsidRDefault="00C36056" w:rsidP="00667C72">
            <w:pPr>
              <w:ind w:right="544"/>
              <w:rPr>
                <w:color w:val="000000" w:themeColor="text1"/>
                <w:sz w:val="20"/>
                <w:szCs w:val="20"/>
              </w:rPr>
            </w:pPr>
            <w:r w:rsidRPr="00C932CC">
              <w:rPr>
                <w:color w:val="000000" w:themeColor="text1"/>
                <w:sz w:val="20"/>
                <w:szCs w:val="20"/>
              </w:rPr>
              <w:t>Se mobilise dès la consigne donnée</w:t>
            </w:r>
          </w:p>
          <w:p w14:paraId="35FEE86D" w14:textId="77777777" w:rsidR="00C36056" w:rsidRPr="00C932CC" w:rsidRDefault="00C36056" w:rsidP="00667C72">
            <w:pPr>
              <w:ind w:right="544"/>
              <w:rPr>
                <w:color w:val="000000" w:themeColor="text1"/>
                <w:sz w:val="20"/>
                <w:szCs w:val="20"/>
              </w:rPr>
            </w:pPr>
            <w:r w:rsidRPr="00C932CC">
              <w:rPr>
                <w:color w:val="000000" w:themeColor="text1"/>
                <w:sz w:val="20"/>
                <w:szCs w:val="20"/>
              </w:rPr>
              <w:t>S’organise dans la tâche</w:t>
            </w:r>
          </w:p>
          <w:p w14:paraId="0F2771BF" w14:textId="77777777" w:rsidR="00C36056" w:rsidRPr="00C932CC" w:rsidRDefault="00C36056" w:rsidP="00667C72">
            <w:pPr>
              <w:ind w:right="544"/>
              <w:rPr>
                <w:color w:val="000000" w:themeColor="text1"/>
                <w:sz w:val="20"/>
                <w:szCs w:val="20"/>
              </w:rPr>
            </w:pPr>
            <w:r w:rsidRPr="00C932CC">
              <w:rPr>
                <w:color w:val="000000" w:themeColor="text1"/>
                <w:sz w:val="20"/>
                <w:szCs w:val="20"/>
              </w:rPr>
              <w:t>Peut se bloquer devant la tâche</w:t>
            </w:r>
          </w:p>
          <w:p w14:paraId="77435F2F" w14:textId="77777777" w:rsidR="00C36056" w:rsidRPr="00C932CC" w:rsidRDefault="00C36056" w:rsidP="00667C72">
            <w:pPr>
              <w:ind w:right="544"/>
              <w:rPr>
                <w:color w:val="000000" w:themeColor="text1"/>
                <w:sz w:val="20"/>
                <w:szCs w:val="20"/>
              </w:rPr>
            </w:pPr>
            <w:r w:rsidRPr="00C932CC">
              <w:rPr>
                <w:color w:val="000000" w:themeColor="text1"/>
                <w:sz w:val="20"/>
                <w:szCs w:val="20"/>
              </w:rPr>
              <w:t>Accepte la contrainte, fournit des efforts pour dépasser la difficulté</w:t>
            </w:r>
          </w:p>
          <w:p w14:paraId="6EA7941E" w14:textId="77777777" w:rsidR="00C36056" w:rsidRPr="00C932CC" w:rsidRDefault="00C36056" w:rsidP="00667C72">
            <w:pPr>
              <w:ind w:right="544"/>
              <w:rPr>
                <w:color w:val="000000" w:themeColor="text1"/>
                <w:sz w:val="20"/>
                <w:szCs w:val="20"/>
              </w:rPr>
            </w:pPr>
            <w:r w:rsidRPr="00C932CC">
              <w:rPr>
                <w:color w:val="000000" w:themeColor="text1"/>
                <w:sz w:val="20"/>
                <w:szCs w:val="20"/>
              </w:rPr>
              <w:t>Mène le travail à son terme</w:t>
            </w:r>
          </w:p>
          <w:p w14:paraId="2DEA4174" w14:textId="77777777" w:rsidR="00C36056" w:rsidRPr="00C932CC" w:rsidRDefault="00C36056" w:rsidP="00667C72">
            <w:pPr>
              <w:ind w:right="544"/>
              <w:rPr>
                <w:color w:val="000000" w:themeColor="text1"/>
                <w:sz w:val="20"/>
                <w:szCs w:val="20"/>
              </w:rPr>
            </w:pPr>
            <w:r w:rsidRPr="00C932CC">
              <w:rPr>
                <w:color w:val="000000" w:themeColor="text1"/>
                <w:sz w:val="20"/>
                <w:szCs w:val="20"/>
              </w:rPr>
              <w:t>En situation de recherche collective est actif</w:t>
            </w:r>
          </w:p>
          <w:p w14:paraId="0EDDD10A" w14:textId="77777777" w:rsidR="00C36056" w:rsidRPr="00C932CC" w:rsidRDefault="00C36056" w:rsidP="00667C72">
            <w:pPr>
              <w:ind w:right="544"/>
              <w:rPr>
                <w:color w:val="000000" w:themeColor="text1"/>
                <w:sz w:val="20"/>
                <w:szCs w:val="20"/>
              </w:rPr>
            </w:pPr>
            <w:r w:rsidRPr="00C932CC">
              <w:rPr>
                <w:color w:val="000000" w:themeColor="text1"/>
                <w:sz w:val="20"/>
                <w:szCs w:val="20"/>
              </w:rPr>
              <w:t>Accepte le passage à l’écrit</w:t>
            </w:r>
          </w:p>
          <w:p w14:paraId="6EA93490" w14:textId="77777777" w:rsidR="00C36056" w:rsidRPr="00C932CC" w:rsidRDefault="00C36056" w:rsidP="00667C72">
            <w:pPr>
              <w:ind w:right="544"/>
              <w:rPr>
                <w:color w:val="000000" w:themeColor="text1"/>
                <w:sz w:val="20"/>
                <w:szCs w:val="20"/>
              </w:rPr>
            </w:pPr>
            <w:r w:rsidRPr="00C932CC">
              <w:rPr>
                <w:color w:val="000000" w:themeColor="text1"/>
                <w:sz w:val="20"/>
                <w:szCs w:val="20"/>
              </w:rPr>
              <w:t>Demande de l’aide à ses pairs</w:t>
            </w:r>
          </w:p>
          <w:p w14:paraId="6C526089" w14:textId="77777777" w:rsidR="00C36056" w:rsidRPr="00C932CC" w:rsidRDefault="00C36056" w:rsidP="00667C72">
            <w:pPr>
              <w:ind w:right="544"/>
              <w:rPr>
                <w:color w:val="000000" w:themeColor="text1"/>
                <w:sz w:val="20"/>
                <w:szCs w:val="20"/>
              </w:rPr>
            </w:pPr>
            <w:r w:rsidRPr="00C932CC">
              <w:rPr>
                <w:color w:val="000000" w:themeColor="text1"/>
                <w:sz w:val="20"/>
                <w:szCs w:val="20"/>
              </w:rPr>
              <w:t>A envie de réussir </w:t>
            </w:r>
          </w:p>
          <w:p w14:paraId="2F4E5B16" w14:textId="77777777" w:rsidR="00C36056" w:rsidRPr="00C932CC" w:rsidRDefault="00C36056" w:rsidP="00667C72">
            <w:pPr>
              <w:ind w:right="544"/>
              <w:rPr>
                <w:color w:val="000000" w:themeColor="text1"/>
                <w:sz w:val="20"/>
                <w:szCs w:val="20"/>
              </w:rPr>
            </w:pPr>
            <w:r w:rsidRPr="00C932CC">
              <w:rPr>
                <w:color w:val="000000" w:themeColor="text1"/>
                <w:sz w:val="20"/>
                <w:szCs w:val="20"/>
              </w:rPr>
              <w:t xml:space="preserve">Fait-il des liens dans le traitement de l’information, avec ce qu’il connaît déjà ? </w:t>
            </w:r>
          </w:p>
          <w:p w14:paraId="6C092372" w14:textId="77777777" w:rsidR="00C36056" w:rsidRPr="00C932CC" w:rsidRDefault="00C36056" w:rsidP="00667C72">
            <w:pPr>
              <w:ind w:right="544"/>
              <w:rPr>
                <w:color w:val="000000" w:themeColor="text1"/>
                <w:sz w:val="20"/>
                <w:szCs w:val="20"/>
              </w:rPr>
            </w:pPr>
            <w:r w:rsidRPr="00C932CC">
              <w:rPr>
                <w:color w:val="000000" w:themeColor="text1"/>
                <w:sz w:val="20"/>
                <w:szCs w:val="20"/>
              </w:rPr>
              <w:t>Trouve-t-il les référents dont il a besoin ?</w:t>
            </w:r>
          </w:p>
        </w:tc>
        <w:tc>
          <w:tcPr>
            <w:tcW w:w="4252" w:type="dxa"/>
            <w:shd w:val="clear" w:color="auto" w:fill="auto"/>
          </w:tcPr>
          <w:p w14:paraId="35A1BF0E" w14:textId="77777777" w:rsidR="00C36056" w:rsidRPr="00C932CC" w:rsidRDefault="00C36056" w:rsidP="00667C72">
            <w:pPr>
              <w:ind w:right="544"/>
              <w:rPr>
                <w:color w:val="000000" w:themeColor="text1"/>
              </w:rPr>
            </w:pPr>
          </w:p>
        </w:tc>
      </w:tr>
      <w:tr w:rsidR="00C36056" w:rsidRPr="00C932CC" w14:paraId="344F750D" w14:textId="77777777" w:rsidTr="00C36056">
        <w:tc>
          <w:tcPr>
            <w:tcW w:w="6516" w:type="dxa"/>
            <w:shd w:val="clear" w:color="auto" w:fill="auto"/>
          </w:tcPr>
          <w:p w14:paraId="2E0DBC76" w14:textId="77777777" w:rsidR="00C36056" w:rsidRPr="00C932CC" w:rsidRDefault="00C36056" w:rsidP="00667C72">
            <w:pPr>
              <w:ind w:right="544"/>
              <w:rPr>
                <w:b/>
                <w:color w:val="000000" w:themeColor="text1"/>
                <w:sz w:val="20"/>
                <w:szCs w:val="20"/>
              </w:rPr>
            </w:pPr>
            <w:r w:rsidRPr="00C932CC">
              <w:rPr>
                <w:b/>
                <w:color w:val="000000" w:themeColor="text1"/>
                <w:sz w:val="20"/>
                <w:szCs w:val="20"/>
              </w:rPr>
              <w:t>Prise de parole</w:t>
            </w:r>
          </w:p>
          <w:p w14:paraId="6003C9C4" w14:textId="77777777" w:rsidR="00C36056" w:rsidRPr="00C932CC" w:rsidRDefault="00C36056" w:rsidP="00667C72">
            <w:pPr>
              <w:ind w:right="544"/>
              <w:rPr>
                <w:color w:val="000000" w:themeColor="text1"/>
                <w:sz w:val="20"/>
                <w:szCs w:val="20"/>
              </w:rPr>
            </w:pPr>
            <w:r w:rsidRPr="00C932CC">
              <w:rPr>
                <w:color w:val="000000" w:themeColor="text1"/>
                <w:sz w:val="20"/>
                <w:szCs w:val="20"/>
              </w:rPr>
              <w:t>Prend la parole en groupe ou en classe entière</w:t>
            </w:r>
          </w:p>
          <w:p w14:paraId="0C604850" w14:textId="77777777" w:rsidR="00C36056" w:rsidRPr="00C932CC" w:rsidRDefault="00C36056" w:rsidP="00667C72">
            <w:pPr>
              <w:ind w:right="544"/>
              <w:rPr>
                <w:color w:val="000000" w:themeColor="text1"/>
                <w:sz w:val="20"/>
                <w:szCs w:val="20"/>
              </w:rPr>
            </w:pPr>
            <w:r w:rsidRPr="00C932CC">
              <w:rPr>
                <w:color w:val="000000" w:themeColor="text1"/>
                <w:sz w:val="20"/>
                <w:szCs w:val="20"/>
              </w:rPr>
              <w:t>S’exprime correctement : syntaxe, lexique, articulation, prononciation</w:t>
            </w:r>
          </w:p>
          <w:p w14:paraId="64C2CBF3" w14:textId="77777777" w:rsidR="00C36056" w:rsidRPr="00C932CC" w:rsidRDefault="00C36056" w:rsidP="00667C72">
            <w:pPr>
              <w:ind w:right="544"/>
              <w:rPr>
                <w:color w:val="000000" w:themeColor="text1"/>
                <w:sz w:val="20"/>
                <w:szCs w:val="20"/>
              </w:rPr>
            </w:pPr>
            <w:r w:rsidRPr="00C932CC">
              <w:rPr>
                <w:color w:val="000000" w:themeColor="text1"/>
                <w:sz w:val="20"/>
                <w:szCs w:val="20"/>
              </w:rPr>
              <w:t xml:space="preserve">Utilise un vocabulaire spécifique, recherché </w:t>
            </w:r>
          </w:p>
          <w:p w14:paraId="20170D89" w14:textId="77777777" w:rsidR="00C36056" w:rsidRPr="00C932CC" w:rsidRDefault="00C36056" w:rsidP="00667C72">
            <w:pPr>
              <w:ind w:right="544"/>
              <w:rPr>
                <w:color w:val="000000" w:themeColor="text1"/>
                <w:sz w:val="20"/>
                <w:szCs w:val="20"/>
              </w:rPr>
            </w:pPr>
            <w:r w:rsidRPr="00C932CC">
              <w:rPr>
                <w:color w:val="000000" w:themeColor="text1"/>
                <w:sz w:val="20"/>
                <w:szCs w:val="20"/>
              </w:rPr>
              <w:t>Demande la parole</w:t>
            </w:r>
          </w:p>
          <w:p w14:paraId="2F6EF598" w14:textId="77777777" w:rsidR="00C36056" w:rsidRPr="00C932CC" w:rsidRDefault="00C36056" w:rsidP="00667C72">
            <w:pPr>
              <w:ind w:right="544"/>
              <w:rPr>
                <w:color w:val="000000" w:themeColor="text1"/>
                <w:sz w:val="20"/>
                <w:szCs w:val="20"/>
              </w:rPr>
            </w:pPr>
            <w:r w:rsidRPr="00C932CC">
              <w:rPr>
                <w:color w:val="000000" w:themeColor="text1"/>
                <w:sz w:val="20"/>
                <w:szCs w:val="20"/>
              </w:rPr>
              <w:t>Intervient à bon escient</w:t>
            </w:r>
          </w:p>
          <w:p w14:paraId="4ED0A43B" w14:textId="77777777" w:rsidR="00C36056" w:rsidRPr="00C932CC" w:rsidRDefault="00C36056" w:rsidP="00667C72">
            <w:pPr>
              <w:ind w:right="544"/>
              <w:rPr>
                <w:color w:val="000000" w:themeColor="text1"/>
                <w:sz w:val="20"/>
                <w:szCs w:val="20"/>
              </w:rPr>
            </w:pPr>
            <w:r w:rsidRPr="00C932CC">
              <w:rPr>
                <w:color w:val="000000" w:themeColor="text1"/>
                <w:sz w:val="20"/>
                <w:szCs w:val="20"/>
              </w:rPr>
              <w:t>Demande des précisions</w:t>
            </w:r>
          </w:p>
          <w:p w14:paraId="3539475F" w14:textId="77777777" w:rsidR="00C36056" w:rsidRPr="00C932CC" w:rsidRDefault="00C36056" w:rsidP="00667C72">
            <w:pPr>
              <w:ind w:right="544"/>
              <w:rPr>
                <w:color w:val="000000" w:themeColor="text1"/>
                <w:sz w:val="20"/>
                <w:szCs w:val="20"/>
              </w:rPr>
            </w:pPr>
            <w:r w:rsidRPr="00C932CC">
              <w:rPr>
                <w:color w:val="000000" w:themeColor="text1"/>
                <w:sz w:val="20"/>
                <w:szCs w:val="20"/>
              </w:rPr>
              <w:t>Répond s’il est sollicité</w:t>
            </w:r>
          </w:p>
          <w:p w14:paraId="7173DC7A" w14:textId="77777777" w:rsidR="00C36056" w:rsidRDefault="00C36056" w:rsidP="00667C72">
            <w:pPr>
              <w:ind w:right="544"/>
              <w:rPr>
                <w:color w:val="000000" w:themeColor="text1"/>
                <w:sz w:val="20"/>
                <w:szCs w:val="20"/>
              </w:rPr>
            </w:pPr>
            <w:r w:rsidRPr="00C932CC">
              <w:rPr>
                <w:color w:val="000000" w:themeColor="text1"/>
                <w:sz w:val="20"/>
                <w:szCs w:val="20"/>
              </w:rPr>
              <w:t>S’exprime à voix basse</w:t>
            </w:r>
          </w:p>
          <w:p w14:paraId="04DE33C7" w14:textId="77777777" w:rsidR="00C36056" w:rsidRPr="00C932CC" w:rsidRDefault="00C36056" w:rsidP="00667C72">
            <w:pPr>
              <w:ind w:right="544"/>
              <w:rPr>
                <w:color w:val="000000" w:themeColor="text1"/>
                <w:sz w:val="20"/>
                <w:szCs w:val="20"/>
              </w:rPr>
            </w:pPr>
          </w:p>
        </w:tc>
        <w:tc>
          <w:tcPr>
            <w:tcW w:w="4252" w:type="dxa"/>
            <w:shd w:val="clear" w:color="auto" w:fill="auto"/>
          </w:tcPr>
          <w:p w14:paraId="5B750BB8" w14:textId="77777777" w:rsidR="00C36056" w:rsidRPr="00C932CC" w:rsidRDefault="00C36056" w:rsidP="00667C72">
            <w:pPr>
              <w:ind w:right="544"/>
              <w:rPr>
                <w:color w:val="000000" w:themeColor="text1"/>
              </w:rPr>
            </w:pPr>
          </w:p>
        </w:tc>
      </w:tr>
      <w:tr w:rsidR="00C36056" w:rsidRPr="00C932CC" w14:paraId="6F16654D" w14:textId="77777777" w:rsidTr="00C36056">
        <w:tc>
          <w:tcPr>
            <w:tcW w:w="6516" w:type="dxa"/>
            <w:shd w:val="clear" w:color="auto" w:fill="auto"/>
          </w:tcPr>
          <w:p w14:paraId="674A3A14" w14:textId="77777777" w:rsidR="00C36056" w:rsidRPr="00C932CC" w:rsidRDefault="00C36056" w:rsidP="00667C72">
            <w:pPr>
              <w:ind w:right="544"/>
              <w:rPr>
                <w:b/>
                <w:color w:val="000000" w:themeColor="text1"/>
                <w:sz w:val="20"/>
                <w:szCs w:val="20"/>
              </w:rPr>
            </w:pPr>
            <w:r w:rsidRPr="00C932CC">
              <w:rPr>
                <w:b/>
                <w:color w:val="000000" w:themeColor="text1"/>
                <w:sz w:val="20"/>
                <w:szCs w:val="20"/>
              </w:rPr>
              <w:t>Attention</w:t>
            </w:r>
          </w:p>
          <w:p w14:paraId="25A3009C" w14:textId="77777777" w:rsidR="00C36056" w:rsidRPr="00C932CC" w:rsidRDefault="00C36056" w:rsidP="00667C72">
            <w:pPr>
              <w:ind w:right="544"/>
              <w:rPr>
                <w:color w:val="000000" w:themeColor="text1"/>
                <w:sz w:val="20"/>
                <w:szCs w:val="20"/>
              </w:rPr>
            </w:pPr>
            <w:r w:rsidRPr="00C932CC">
              <w:rPr>
                <w:color w:val="000000" w:themeColor="text1"/>
                <w:sz w:val="20"/>
                <w:szCs w:val="20"/>
              </w:rPr>
              <w:t>Contrôle ses phases de raisonnement</w:t>
            </w:r>
          </w:p>
          <w:p w14:paraId="795B375C" w14:textId="77777777" w:rsidR="00C36056" w:rsidRPr="00C932CC" w:rsidRDefault="00C36056" w:rsidP="00667C72">
            <w:pPr>
              <w:ind w:right="544"/>
              <w:rPr>
                <w:color w:val="000000" w:themeColor="text1"/>
                <w:sz w:val="20"/>
                <w:szCs w:val="20"/>
              </w:rPr>
            </w:pPr>
            <w:r w:rsidRPr="00C932CC">
              <w:rPr>
                <w:color w:val="000000" w:themeColor="text1"/>
                <w:sz w:val="20"/>
                <w:szCs w:val="20"/>
              </w:rPr>
              <w:t>S’isole dans la rêverie</w:t>
            </w:r>
          </w:p>
          <w:p w14:paraId="3B67CAB2" w14:textId="77777777" w:rsidR="00C36056" w:rsidRPr="00C932CC" w:rsidRDefault="00C36056" w:rsidP="00667C72">
            <w:pPr>
              <w:ind w:right="544"/>
              <w:rPr>
                <w:color w:val="000000" w:themeColor="text1"/>
                <w:sz w:val="20"/>
                <w:szCs w:val="20"/>
              </w:rPr>
            </w:pPr>
            <w:r w:rsidRPr="00C932CC">
              <w:rPr>
                <w:color w:val="000000" w:themeColor="text1"/>
                <w:sz w:val="20"/>
                <w:szCs w:val="20"/>
              </w:rPr>
              <w:t>Se laisse distraire par les autres</w:t>
            </w:r>
          </w:p>
          <w:p w14:paraId="17D7D553" w14:textId="77777777" w:rsidR="00C36056" w:rsidRPr="00C932CC" w:rsidRDefault="00C36056" w:rsidP="00667C72">
            <w:pPr>
              <w:ind w:right="544"/>
              <w:rPr>
                <w:color w:val="000000" w:themeColor="text1"/>
                <w:sz w:val="20"/>
                <w:szCs w:val="20"/>
              </w:rPr>
            </w:pPr>
            <w:r w:rsidRPr="00C932CC">
              <w:rPr>
                <w:color w:val="000000" w:themeColor="text1"/>
                <w:sz w:val="20"/>
                <w:szCs w:val="20"/>
              </w:rPr>
              <w:t>Joue avec les objets</w:t>
            </w:r>
          </w:p>
          <w:p w14:paraId="4E1F8FA4" w14:textId="77777777" w:rsidR="00C36056" w:rsidRPr="00C932CC" w:rsidRDefault="00C36056" w:rsidP="00667C72">
            <w:pPr>
              <w:ind w:right="544"/>
              <w:rPr>
                <w:color w:val="000000" w:themeColor="text1"/>
                <w:sz w:val="20"/>
                <w:szCs w:val="20"/>
              </w:rPr>
            </w:pPr>
            <w:r w:rsidRPr="00C932CC">
              <w:rPr>
                <w:color w:val="000000" w:themeColor="text1"/>
                <w:sz w:val="20"/>
                <w:szCs w:val="20"/>
              </w:rPr>
              <w:t>Est attentif quand on s’adresse a lui uniquement</w:t>
            </w:r>
          </w:p>
          <w:p w14:paraId="2BD67327" w14:textId="77777777" w:rsidR="00C36056" w:rsidRPr="00C932CC" w:rsidRDefault="00C36056" w:rsidP="00667C72">
            <w:pPr>
              <w:ind w:right="544"/>
              <w:rPr>
                <w:color w:val="000000" w:themeColor="text1"/>
                <w:sz w:val="20"/>
                <w:szCs w:val="20"/>
              </w:rPr>
            </w:pPr>
            <w:r w:rsidRPr="00C932CC">
              <w:rPr>
                <w:color w:val="000000" w:themeColor="text1"/>
                <w:sz w:val="20"/>
                <w:szCs w:val="20"/>
              </w:rPr>
              <w:t>Se déplace beaucoup</w:t>
            </w:r>
          </w:p>
          <w:p w14:paraId="5D0C5A36" w14:textId="77777777" w:rsidR="00C36056" w:rsidRPr="00C932CC" w:rsidRDefault="00C36056" w:rsidP="00667C72">
            <w:pPr>
              <w:ind w:right="544"/>
              <w:rPr>
                <w:color w:val="000000" w:themeColor="text1"/>
                <w:sz w:val="20"/>
                <w:szCs w:val="20"/>
              </w:rPr>
            </w:pPr>
            <w:r w:rsidRPr="00C932CC">
              <w:rPr>
                <w:color w:val="000000" w:themeColor="text1"/>
                <w:sz w:val="20"/>
                <w:szCs w:val="20"/>
              </w:rPr>
              <w:t>S’agite sur sa chaise</w:t>
            </w:r>
          </w:p>
          <w:p w14:paraId="3DEDA88D" w14:textId="77777777" w:rsidR="00C36056" w:rsidRPr="00C932CC" w:rsidRDefault="00C36056" w:rsidP="00667C72">
            <w:pPr>
              <w:ind w:right="544"/>
              <w:rPr>
                <w:color w:val="000000" w:themeColor="text1"/>
                <w:sz w:val="20"/>
                <w:szCs w:val="20"/>
              </w:rPr>
            </w:pPr>
            <w:r w:rsidRPr="00C932CC">
              <w:rPr>
                <w:color w:val="000000" w:themeColor="text1"/>
                <w:sz w:val="20"/>
                <w:szCs w:val="20"/>
              </w:rPr>
              <w:t>Se discipline par crainte uniquement</w:t>
            </w:r>
          </w:p>
        </w:tc>
        <w:tc>
          <w:tcPr>
            <w:tcW w:w="4252" w:type="dxa"/>
            <w:shd w:val="clear" w:color="auto" w:fill="auto"/>
          </w:tcPr>
          <w:p w14:paraId="61680861" w14:textId="77777777" w:rsidR="00C36056" w:rsidRPr="00C932CC" w:rsidRDefault="00C36056" w:rsidP="00667C72">
            <w:pPr>
              <w:ind w:right="544"/>
              <w:rPr>
                <w:color w:val="000000" w:themeColor="text1"/>
              </w:rPr>
            </w:pPr>
          </w:p>
        </w:tc>
      </w:tr>
      <w:tr w:rsidR="00C36056" w:rsidRPr="00C932CC" w14:paraId="1A7A2C27" w14:textId="77777777" w:rsidTr="00C36056">
        <w:tc>
          <w:tcPr>
            <w:tcW w:w="6516" w:type="dxa"/>
            <w:shd w:val="clear" w:color="auto" w:fill="auto"/>
          </w:tcPr>
          <w:p w14:paraId="493922AC" w14:textId="77777777" w:rsidR="00C36056" w:rsidRPr="00C932CC" w:rsidRDefault="00C36056" w:rsidP="00667C72">
            <w:pPr>
              <w:ind w:right="544"/>
              <w:rPr>
                <w:b/>
                <w:color w:val="000000" w:themeColor="text1"/>
                <w:sz w:val="20"/>
                <w:szCs w:val="20"/>
              </w:rPr>
            </w:pPr>
            <w:r w:rsidRPr="00C932CC">
              <w:rPr>
                <w:b/>
                <w:color w:val="000000" w:themeColor="text1"/>
                <w:sz w:val="20"/>
                <w:szCs w:val="20"/>
              </w:rPr>
              <w:t>Compréhension, mémorisation, abstraction (flexibilité mentale)</w:t>
            </w:r>
          </w:p>
          <w:p w14:paraId="2FF4094F" w14:textId="77777777" w:rsidR="00C36056" w:rsidRPr="00C932CC" w:rsidRDefault="00C36056" w:rsidP="00667C72">
            <w:pPr>
              <w:ind w:right="544"/>
              <w:rPr>
                <w:color w:val="000000" w:themeColor="text1"/>
                <w:sz w:val="20"/>
                <w:szCs w:val="20"/>
              </w:rPr>
            </w:pPr>
            <w:r w:rsidRPr="00C932CC">
              <w:rPr>
                <w:color w:val="000000" w:themeColor="text1"/>
                <w:sz w:val="20"/>
                <w:szCs w:val="20"/>
              </w:rPr>
              <w:t>Comprend les consignes</w:t>
            </w:r>
          </w:p>
          <w:p w14:paraId="4015F9F6" w14:textId="77777777" w:rsidR="00C36056" w:rsidRPr="00C932CC" w:rsidRDefault="00C36056" w:rsidP="00667C72">
            <w:pPr>
              <w:ind w:right="544"/>
              <w:rPr>
                <w:color w:val="000000" w:themeColor="text1"/>
                <w:sz w:val="20"/>
                <w:szCs w:val="20"/>
              </w:rPr>
            </w:pPr>
            <w:r w:rsidRPr="00C932CC">
              <w:rPr>
                <w:color w:val="000000" w:themeColor="text1"/>
                <w:sz w:val="20"/>
                <w:szCs w:val="20"/>
              </w:rPr>
              <w:t>Comprend une histoire, un texte adapté à son âge</w:t>
            </w:r>
          </w:p>
          <w:p w14:paraId="2623192D" w14:textId="77777777" w:rsidR="00C36056" w:rsidRPr="00C932CC" w:rsidRDefault="00C36056" w:rsidP="00667C72">
            <w:pPr>
              <w:ind w:right="544"/>
              <w:rPr>
                <w:color w:val="000000" w:themeColor="text1"/>
                <w:sz w:val="20"/>
                <w:szCs w:val="20"/>
              </w:rPr>
            </w:pPr>
            <w:proofErr w:type="gramStart"/>
            <w:r w:rsidRPr="00C932CC">
              <w:rPr>
                <w:color w:val="000000" w:themeColor="text1"/>
                <w:sz w:val="20"/>
                <w:szCs w:val="20"/>
              </w:rPr>
              <w:t>raconté</w:t>
            </w:r>
            <w:proofErr w:type="gramEnd"/>
            <w:r w:rsidRPr="00C932CC">
              <w:rPr>
                <w:color w:val="000000" w:themeColor="text1"/>
                <w:sz w:val="20"/>
                <w:szCs w:val="20"/>
              </w:rPr>
              <w:t>(e) ou lu(e) par le maître</w:t>
            </w:r>
          </w:p>
          <w:p w14:paraId="2B899FC7" w14:textId="77777777" w:rsidR="00C36056" w:rsidRPr="00C932CC" w:rsidRDefault="00C36056" w:rsidP="00667C72">
            <w:pPr>
              <w:ind w:right="544"/>
              <w:rPr>
                <w:color w:val="000000" w:themeColor="text1"/>
                <w:sz w:val="20"/>
                <w:szCs w:val="20"/>
              </w:rPr>
            </w:pPr>
            <w:r w:rsidRPr="00C932CC">
              <w:rPr>
                <w:color w:val="000000" w:themeColor="text1"/>
                <w:sz w:val="20"/>
                <w:szCs w:val="20"/>
              </w:rPr>
              <w:t>Mémorise les notions</w:t>
            </w:r>
          </w:p>
          <w:p w14:paraId="59C35342" w14:textId="77777777" w:rsidR="00C36056" w:rsidRPr="00C932CC" w:rsidRDefault="00C36056" w:rsidP="00667C72">
            <w:pPr>
              <w:ind w:right="544"/>
              <w:rPr>
                <w:color w:val="000000" w:themeColor="text1"/>
                <w:sz w:val="20"/>
                <w:szCs w:val="20"/>
              </w:rPr>
            </w:pPr>
            <w:r w:rsidRPr="00C932CC">
              <w:rPr>
                <w:color w:val="000000" w:themeColor="text1"/>
                <w:sz w:val="20"/>
                <w:szCs w:val="20"/>
              </w:rPr>
              <w:t>Mémorise facilement</w:t>
            </w:r>
          </w:p>
          <w:p w14:paraId="355DED22" w14:textId="77777777" w:rsidR="00C36056" w:rsidRPr="00C932CC" w:rsidRDefault="00C36056" w:rsidP="00667C72">
            <w:pPr>
              <w:ind w:right="544"/>
              <w:rPr>
                <w:color w:val="000000" w:themeColor="text1"/>
                <w:sz w:val="20"/>
                <w:szCs w:val="20"/>
              </w:rPr>
            </w:pPr>
            <w:r w:rsidRPr="00C932CC">
              <w:rPr>
                <w:color w:val="000000" w:themeColor="text1"/>
                <w:sz w:val="20"/>
                <w:szCs w:val="20"/>
              </w:rPr>
              <w:t>A besoin de supports concrets</w:t>
            </w:r>
          </w:p>
          <w:p w14:paraId="6F5F093D" w14:textId="77777777" w:rsidR="00C36056" w:rsidRPr="00C932CC" w:rsidRDefault="00C36056" w:rsidP="00667C72">
            <w:pPr>
              <w:ind w:right="544"/>
              <w:rPr>
                <w:color w:val="000000" w:themeColor="text1"/>
                <w:sz w:val="20"/>
                <w:szCs w:val="20"/>
              </w:rPr>
            </w:pPr>
            <w:r w:rsidRPr="00C932CC">
              <w:rPr>
                <w:color w:val="000000" w:themeColor="text1"/>
                <w:sz w:val="20"/>
                <w:szCs w:val="20"/>
              </w:rPr>
              <w:t>Adopte le point de vue d’autrui ou sa démarche</w:t>
            </w:r>
          </w:p>
          <w:p w14:paraId="2BF26BD6" w14:textId="77777777" w:rsidR="00C36056" w:rsidRPr="00C932CC" w:rsidRDefault="00C36056" w:rsidP="00667C72">
            <w:pPr>
              <w:ind w:right="544"/>
              <w:rPr>
                <w:color w:val="000000" w:themeColor="text1"/>
                <w:sz w:val="20"/>
                <w:szCs w:val="20"/>
              </w:rPr>
            </w:pPr>
            <w:r w:rsidRPr="00C932CC">
              <w:rPr>
                <w:color w:val="000000" w:themeColor="text1"/>
                <w:sz w:val="20"/>
                <w:szCs w:val="20"/>
              </w:rPr>
              <w:t>Peut abstraire</w:t>
            </w:r>
          </w:p>
          <w:p w14:paraId="0E1FC231" w14:textId="77777777" w:rsidR="00C36056" w:rsidRPr="00C932CC" w:rsidRDefault="00C36056" w:rsidP="00667C72">
            <w:pPr>
              <w:ind w:right="544"/>
              <w:rPr>
                <w:color w:val="000000" w:themeColor="text1"/>
                <w:sz w:val="20"/>
                <w:szCs w:val="20"/>
              </w:rPr>
            </w:pPr>
            <w:r w:rsidRPr="00C932CC">
              <w:rPr>
                <w:color w:val="000000" w:themeColor="text1"/>
                <w:sz w:val="20"/>
                <w:szCs w:val="20"/>
              </w:rPr>
              <w:t>Sait expliciter sa démarche</w:t>
            </w:r>
          </w:p>
          <w:p w14:paraId="73699648" w14:textId="77777777" w:rsidR="00C36056" w:rsidRPr="00C932CC" w:rsidRDefault="00C36056" w:rsidP="00667C72">
            <w:pPr>
              <w:ind w:right="544"/>
              <w:rPr>
                <w:color w:val="000000" w:themeColor="text1"/>
                <w:sz w:val="20"/>
                <w:szCs w:val="20"/>
              </w:rPr>
            </w:pPr>
            <w:r w:rsidRPr="00C932CC">
              <w:rPr>
                <w:color w:val="000000" w:themeColor="text1"/>
                <w:sz w:val="20"/>
                <w:szCs w:val="20"/>
              </w:rPr>
              <w:t>Contrôle par anticipation</w:t>
            </w:r>
          </w:p>
          <w:p w14:paraId="34B7491C" w14:textId="77777777" w:rsidR="00C36056" w:rsidRPr="00C932CC" w:rsidRDefault="00C36056" w:rsidP="00667C72">
            <w:pPr>
              <w:ind w:right="544"/>
              <w:rPr>
                <w:color w:val="000000" w:themeColor="text1"/>
                <w:sz w:val="20"/>
                <w:szCs w:val="20"/>
              </w:rPr>
            </w:pPr>
            <w:r w:rsidRPr="00C932CC">
              <w:rPr>
                <w:color w:val="000000" w:themeColor="text1"/>
                <w:sz w:val="20"/>
                <w:szCs w:val="20"/>
              </w:rPr>
              <w:t>Emet des hypothèses</w:t>
            </w:r>
          </w:p>
          <w:p w14:paraId="767C81DF" w14:textId="77777777" w:rsidR="00C36056" w:rsidRPr="00C932CC" w:rsidRDefault="00C36056" w:rsidP="00667C72">
            <w:pPr>
              <w:ind w:right="544"/>
              <w:rPr>
                <w:color w:val="000000" w:themeColor="text1"/>
                <w:sz w:val="20"/>
                <w:szCs w:val="20"/>
              </w:rPr>
            </w:pPr>
            <w:r w:rsidRPr="00C932CC">
              <w:rPr>
                <w:color w:val="000000" w:themeColor="text1"/>
                <w:sz w:val="20"/>
                <w:szCs w:val="20"/>
              </w:rPr>
              <w:t>Contrôle par rétroaction, repère une erreur</w:t>
            </w:r>
          </w:p>
          <w:p w14:paraId="218F4BE3" w14:textId="77777777" w:rsidR="00C36056" w:rsidRPr="00C932CC" w:rsidRDefault="00C36056" w:rsidP="00667C72">
            <w:pPr>
              <w:pStyle w:val="Grillemoyenne21"/>
              <w:ind w:right="544"/>
              <w:rPr>
                <w:color w:val="000000" w:themeColor="text1"/>
                <w:sz w:val="20"/>
                <w:szCs w:val="20"/>
                <w:lang w:val="fr"/>
              </w:rPr>
            </w:pPr>
            <w:r w:rsidRPr="00C932CC">
              <w:rPr>
                <w:color w:val="000000" w:themeColor="text1"/>
                <w:sz w:val="20"/>
                <w:szCs w:val="20"/>
                <w:lang w:val="fr"/>
              </w:rPr>
              <w:t>Contrôle par rétroaction, repère une erreur</w:t>
            </w:r>
          </w:p>
          <w:p w14:paraId="115F1152" w14:textId="77777777" w:rsidR="00C36056" w:rsidRPr="00C932CC" w:rsidRDefault="00C36056" w:rsidP="00667C72">
            <w:pPr>
              <w:pStyle w:val="Grillemoyenne21"/>
              <w:ind w:right="544"/>
              <w:rPr>
                <w:color w:val="000000" w:themeColor="text1"/>
                <w:sz w:val="20"/>
                <w:szCs w:val="20"/>
                <w:lang w:eastAsia="fr-FR"/>
              </w:rPr>
            </w:pPr>
            <w:r w:rsidRPr="00C932CC">
              <w:rPr>
                <w:color w:val="000000" w:themeColor="text1"/>
                <w:sz w:val="20"/>
                <w:szCs w:val="20"/>
                <w:lang w:eastAsia="fr-FR"/>
              </w:rPr>
              <w:t>Cohérence dans les idées</w:t>
            </w:r>
          </w:p>
          <w:p w14:paraId="07281FB4" w14:textId="77777777" w:rsidR="00C36056" w:rsidRPr="00C932CC" w:rsidRDefault="00C36056" w:rsidP="00667C72">
            <w:pPr>
              <w:pStyle w:val="Grillemoyenne21"/>
              <w:ind w:right="544"/>
              <w:rPr>
                <w:color w:val="000000" w:themeColor="text1"/>
                <w:sz w:val="20"/>
                <w:szCs w:val="20"/>
                <w:lang w:eastAsia="fr-FR"/>
              </w:rPr>
            </w:pPr>
            <w:r w:rsidRPr="00C932CC">
              <w:rPr>
                <w:color w:val="000000" w:themeColor="text1"/>
                <w:sz w:val="20"/>
                <w:szCs w:val="20"/>
                <w:lang w:eastAsia="fr-FR"/>
              </w:rPr>
              <w:t>A du bon sens sur des situations concrètes</w:t>
            </w:r>
          </w:p>
          <w:p w14:paraId="2954F69D" w14:textId="77777777" w:rsidR="00C36056" w:rsidRPr="00C932CC" w:rsidRDefault="00C36056" w:rsidP="00667C72">
            <w:pPr>
              <w:pStyle w:val="Grillemoyenne21"/>
              <w:ind w:right="544"/>
              <w:rPr>
                <w:color w:val="000000" w:themeColor="text1"/>
                <w:sz w:val="20"/>
                <w:szCs w:val="20"/>
                <w:lang w:eastAsia="fr-FR"/>
              </w:rPr>
            </w:pPr>
            <w:r w:rsidRPr="00C932CC">
              <w:rPr>
                <w:color w:val="000000" w:themeColor="text1"/>
                <w:sz w:val="20"/>
                <w:szCs w:val="20"/>
                <w:lang w:eastAsia="fr-FR"/>
              </w:rPr>
              <w:t>Curiosité intellectuelle</w:t>
            </w:r>
          </w:p>
          <w:p w14:paraId="3B859DAE" w14:textId="77777777" w:rsidR="00C36056" w:rsidRPr="00C932CC" w:rsidRDefault="00C36056" w:rsidP="00667C72">
            <w:pPr>
              <w:pStyle w:val="Grillemoyenne21"/>
              <w:ind w:right="544"/>
              <w:rPr>
                <w:color w:val="000000" w:themeColor="text1"/>
                <w:sz w:val="20"/>
                <w:szCs w:val="20"/>
                <w:lang w:eastAsia="fr-FR"/>
              </w:rPr>
            </w:pPr>
            <w:r w:rsidRPr="00C932CC">
              <w:rPr>
                <w:color w:val="000000" w:themeColor="text1"/>
                <w:sz w:val="20"/>
                <w:szCs w:val="20"/>
                <w:lang w:eastAsia="fr-FR"/>
              </w:rPr>
              <w:t>Tient compte des erreurs, des remarques</w:t>
            </w:r>
          </w:p>
          <w:p w14:paraId="0FFF0257" w14:textId="77777777" w:rsidR="00C36056" w:rsidRPr="00C932CC" w:rsidRDefault="00C36056" w:rsidP="00667C72">
            <w:pPr>
              <w:pStyle w:val="Grillemoyenne21"/>
              <w:ind w:right="544"/>
              <w:rPr>
                <w:color w:val="000000" w:themeColor="text1"/>
                <w:sz w:val="20"/>
                <w:szCs w:val="20"/>
                <w:lang w:val="fr"/>
              </w:rPr>
            </w:pPr>
            <w:r w:rsidRPr="00C932CC">
              <w:rPr>
                <w:color w:val="000000" w:themeColor="text1"/>
                <w:sz w:val="20"/>
                <w:szCs w:val="20"/>
                <w:lang w:val="fr"/>
              </w:rPr>
              <w:t>Parvient à s’</w:t>
            </w:r>
            <w:proofErr w:type="spellStart"/>
            <w:r w:rsidRPr="00C932CC">
              <w:rPr>
                <w:color w:val="000000" w:themeColor="text1"/>
                <w:sz w:val="20"/>
                <w:szCs w:val="20"/>
                <w:lang w:val="fr"/>
              </w:rPr>
              <w:t>auto-corriger</w:t>
            </w:r>
            <w:proofErr w:type="spellEnd"/>
          </w:p>
        </w:tc>
        <w:tc>
          <w:tcPr>
            <w:tcW w:w="4252" w:type="dxa"/>
            <w:shd w:val="clear" w:color="auto" w:fill="auto"/>
          </w:tcPr>
          <w:p w14:paraId="45098D2F" w14:textId="77777777" w:rsidR="00C36056" w:rsidRPr="00C932CC" w:rsidRDefault="00C36056" w:rsidP="00667C72">
            <w:pPr>
              <w:ind w:right="544"/>
              <w:rPr>
                <w:color w:val="000000" w:themeColor="text1"/>
              </w:rPr>
            </w:pPr>
          </w:p>
        </w:tc>
      </w:tr>
      <w:tr w:rsidR="00C36056" w:rsidRPr="00C932CC" w14:paraId="095326DD" w14:textId="77777777" w:rsidTr="00C36056">
        <w:tc>
          <w:tcPr>
            <w:tcW w:w="6516" w:type="dxa"/>
            <w:shd w:val="clear" w:color="auto" w:fill="auto"/>
          </w:tcPr>
          <w:p w14:paraId="5BFC931B" w14:textId="77777777" w:rsidR="00C36056" w:rsidRPr="00C932CC" w:rsidRDefault="00C36056" w:rsidP="00667C72">
            <w:pPr>
              <w:ind w:right="544"/>
              <w:rPr>
                <w:b/>
                <w:color w:val="000000" w:themeColor="text1"/>
                <w:sz w:val="20"/>
                <w:szCs w:val="20"/>
              </w:rPr>
            </w:pPr>
            <w:r w:rsidRPr="00C932CC">
              <w:rPr>
                <w:b/>
                <w:color w:val="000000" w:themeColor="text1"/>
                <w:sz w:val="20"/>
                <w:szCs w:val="20"/>
              </w:rPr>
              <w:t>Repérage dans le temps</w:t>
            </w:r>
          </w:p>
          <w:p w14:paraId="03A462D5"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Est capable de se situer dans le temps</w:t>
            </w:r>
          </w:p>
          <w:p w14:paraId="547027B2"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Comprend et utilise les indicateurs temporels du langage</w:t>
            </w:r>
          </w:p>
        </w:tc>
        <w:tc>
          <w:tcPr>
            <w:tcW w:w="4252" w:type="dxa"/>
            <w:shd w:val="clear" w:color="auto" w:fill="auto"/>
          </w:tcPr>
          <w:p w14:paraId="6DAFB8D8" w14:textId="77777777" w:rsidR="00C36056" w:rsidRPr="00C932CC" w:rsidRDefault="00C36056" w:rsidP="00667C72">
            <w:pPr>
              <w:ind w:right="544"/>
              <w:rPr>
                <w:color w:val="000000" w:themeColor="text1"/>
              </w:rPr>
            </w:pPr>
          </w:p>
        </w:tc>
      </w:tr>
      <w:tr w:rsidR="00C36056" w:rsidRPr="00C932CC" w14:paraId="42BBDF41" w14:textId="77777777" w:rsidTr="00C36056">
        <w:tc>
          <w:tcPr>
            <w:tcW w:w="6516" w:type="dxa"/>
            <w:shd w:val="clear" w:color="auto" w:fill="auto"/>
          </w:tcPr>
          <w:p w14:paraId="5606B171" w14:textId="77777777" w:rsidR="00C36056" w:rsidRPr="00C932CC" w:rsidRDefault="00C36056" w:rsidP="00667C72">
            <w:pPr>
              <w:ind w:right="544"/>
              <w:rPr>
                <w:b/>
                <w:color w:val="000000" w:themeColor="text1"/>
                <w:sz w:val="20"/>
                <w:szCs w:val="20"/>
              </w:rPr>
            </w:pPr>
            <w:r w:rsidRPr="00C932CC">
              <w:rPr>
                <w:b/>
                <w:color w:val="000000" w:themeColor="text1"/>
                <w:sz w:val="20"/>
                <w:szCs w:val="20"/>
              </w:rPr>
              <w:t>Schéma corporel, latéralisation, repérage dans l’espace</w:t>
            </w:r>
          </w:p>
          <w:p w14:paraId="59D22EFD"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Maitrise les repères gauche-droite</w:t>
            </w:r>
          </w:p>
          <w:p w14:paraId="6F61922C"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 xml:space="preserve">Se repère sur une </w:t>
            </w:r>
            <w:proofErr w:type="gramStart"/>
            <w:r w:rsidRPr="00C932CC">
              <w:rPr>
                <w:color w:val="000000" w:themeColor="text1"/>
                <w:sz w:val="20"/>
                <w:szCs w:val="20"/>
              </w:rPr>
              <w:t>feuille,  dans</w:t>
            </w:r>
            <w:proofErr w:type="gramEnd"/>
            <w:r w:rsidRPr="00C932CC">
              <w:rPr>
                <w:color w:val="000000" w:themeColor="text1"/>
                <w:sz w:val="20"/>
                <w:szCs w:val="20"/>
              </w:rPr>
              <w:t xml:space="preserve"> un cahier…</w:t>
            </w:r>
          </w:p>
          <w:p w14:paraId="0D31A244"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Se repère dans les déplacements</w:t>
            </w:r>
          </w:p>
          <w:p w14:paraId="442ABCFB"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Bouscule tout, fait tout tomber</w:t>
            </w:r>
          </w:p>
          <w:p w14:paraId="36A0BE74"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Comprend et utilise les indicateurs spatiaux du langage</w:t>
            </w:r>
          </w:p>
        </w:tc>
        <w:tc>
          <w:tcPr>
            <w:tcW w:w="4252" w:type="dxa"/>
            <w:shd w:val="clear" w:color="auto" w:fill="auto"/>
          </w:tcPr>
          <w:p w14:paraId="4FB736BD" w14:textId="77777777" w:rsidR="00C36056" w:rsidRPr="00C932CC" w:rsidRDefault="00C36056" w:rsidP="00667C72">
            <w:pPr>
              <w:ind w:right="544"/>
              <w:rPr>
                <w:color w:val="000000" w:themeColor="text1"/>
              </w:rPr>
            </w:pPr>
          </w:p>
        </w:tc>
      </w:tr>
      <w:tr w:rsidR="00C36056" w:rsidRPr="00C932CC" w14:paraId="47231FEE" w14:textId="77777777" w:rsidTr="00C36056">
        <w:tc>
          <w:tcPr>
            <w:tcW w:w="6516" w:type="dxa"/>
            <w:shd w:val="clear" w:color="auto" w:fill="auto"/>
          </w:tcPr>
          <w:p w14:paraId="3C709E59" w14:textId="77777777" w:rsidR="00C36056" w:rsidRPr="00C932CC" w:rsidRDefault="00C36056" w:rsidP="00667C72">
            <w:pPr>
              <w:ind w:right="544"/>
              <w:rPr>
                <w:b/>
                <w:color w:val="000000" w:themeColor="text1"/>
                <w:sz w:val="20"/>
                <w:szCs w:val="20"/>
              </w:rPr>
            </w:pPr>
            <w:r w:rsidRPr="00C932CC">
              <w:rPr>
                <w:b/>
                <w:color w:val="000000" w:themeColor="text1"/>
                <w:sz w:val="20"/>
                <w:szCs w:val="20"/>
              </w:rPr>
              <w:t>Logique et raisonnement</w:t>
            </w:r>
          </w:p>
          <w:p w14:paraId="47779F16"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Connait la comptine numérique jusqu’à …</w:t>
            </w:r>
          </w:p>
          <w:p w14:paraId="531EF844"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Dénombre jusqu’à …</w:t>
            </w:r>
          </w:p>
          <w:p w14:paraId="66272A68"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Peut réaliser des appariements</w:t>
            </w:r>
          </w:p>
          <w:p w14:paraId="0792D298"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Peut suivre un rythme, suite logique</w:t>
            </w:r>
          </w:p>
          <w:p w14:paraId="26A5B988"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Associe des objets selon une logique de catégorisation</w:t>
            </w:r>
          </w:p>
          <w:p w14:paraId="3ECB659B"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Dénombre une collection un à un, par groupement Associe un nombre à une quantité</w:t>
            </w:r>
          </w:p>
          <w:p w14:paraId="1C05C4ED"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Associe différentes désignations d’un nombre</w:t>
            </w:r>
          </w:p>
          <w:p w14:paraId="246074DE"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rPr>
              <w:t>Compare deux nombres</w:t>
            </w:r>
          </w:p>
          <w:p w14:paraId="2370280A"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rPr>
              <w:t>Connait plus que, moins que, autant</w:t>
            </w:r>
          </w:p>
          <w:p w14:paraId="20BCD4BC"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Connait la décomposition des nombres jusqu’à</w:t>
            </w:r>
          </w:p>
          <w:p w14:paraId="073A069E"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Connait le sens des opérations : + / - / x / :</w:t>
            </w:r>
          </w:p>
          <w:p w14:paraId="581C9877"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A acquis la technique opératoire de + / - / x / :</w:t>
            </w:r>
          </w:p>
          <w:p w14:paraId="5C11E87E"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Comprend les problèmes dans les situations + / - / x / :</w:t>
            </w:r>
          </w:p>
        </w:tc>
        <w:tc>
          <w:tcPr>
            <w:tcW w:w="4252" w:type="dxa"/>
            <w:shd w:val="clear" w:color="auto" w:fill="auto"/>
          </w:tcPr>
          <w:p w14:paraId="36110CC1" w14:textId="77777777" w:rsidR="00C36056" w:rsidRPr="00C932CC" w:rsidRDefault="00C36056" w:rsidP="00667C72">
            <w:pPr>
              <w:ind w:right="544"/>
              <w:rPr>
                <w:color w:val="000000" w:themeColor="text1"/>
              </w:rPr>
            </w:pPr>
          </w:p>
        </w:tc>
      </w:tr>
      <w:tr w:rsidR="00C36056" w:rsidRPr="00C932CC" w14:paraId="3CFA5294" w14:textId="77777777" w:rsidTr="00C36056">
        <w:tc>
          <w:tcPr>
            <w:tcW w:w="6516" w:type="dxa"/>
            <w:shd w:val="clear" w:color="auto" w:fill="auto"/>
          </w:tcPr>
          <w:p w14:paraId="298CC2CE" w14:textId="77777777" w:rsidR="00C36056" w:rsidRPr="00C932CC" w:rsidRDefault="00C36056" w:rsidP="00667C72">
            <w:pPr>
              <w:ind w:right="544"/>
              <w:rPr>
                <w:b/>
                <w:color w:val="000000" w:themeColor="text1"/>
                <w:sz w:val="20"/>
                <w:szCs w:val="20"/>
              </w:rPr>
            </w:pPr>
            <w:r w:rsidRPr="00C932CC">
              <w:rPr>
                <w:b/>
                <w:color w:val="000000" w:themeColor="text1"/>
                <w:sz w:val="20"/>
                <w:szCs w:val="20"/>
              </w:rPr>
              <w:t>Langage écrit</w:t>
            </w:r>
          </w:p>
          <w:p w14:paraId="181A2E68"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Discrimine visuellement</w:t>
            </w:r>
          </w:p>
          <w:p w14:paraId="3F730FE4"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Discrimine auditivement</w:t>
            </w:r>
          </w:p>
          <w:p w14:paraId="3C357BF0"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Mémorise des lettres, des phonèmes, des mots</w:t>
            </w:r>
          </w:p>
          <w:p w14:paraId="6AE0856B"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Établit la correspondance phonie/graphie</w:t>
            </w:r>
          </w:p>
          <w:p w14:paraId="426B54E7"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Déchiffre, décodage, encodage,</w:t>
            </w:r>
            <w:r w:rsidRPr="00C932CC">
              <w:rPr>
                <w:color w:val="000000" w:themeColor="text1"/>
                <w:sz w:val="20"/>
                <w:szCs w:val="20"/>
                <w:lang w:val="fr"/>
              </w:rPr>
              <w:tab/>
              <w:t>maitrise la combinatoire,</w:t>
            </w:r>
          </w:p>
          <w:p w14:paraId="2AA505A6"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Lecture fluide, hachée, syllabique (acquisition des graphèmes simples, complexes).</w:t>
            </w:r>
          </w:p>
          <w:p w14:paraId="17D68215"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Confond les sons proches</w:t>
            </w:r>
          </w:p>
          <w:p w14:paraId="1B490BC4"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Comprend ce qu’il lit</w:t>
            </w:r>
          </w:p>
          <w:p w14:paraId="5C551127" w14:textId="77777777" w:rsidR="00C36056" w:rsidRPr="00C932CC" w:rsidRDefault="00C36056" w:rsidP="00667C72">
            <w:pPr>
              <w:autoSpaceDE w:val="0"/>
              <w:autoSpaceDN w:val="0"/>
              <w:adjustRightInd w:val="0"/>
              <w:ind w:right="544"/>
              <w:rPr>
                <w:color w:val="000000" w:themeColor="text1"/>
                <w:sz w:val="20"/>
                <w:szCs w:val="20"/>
                <w:lang w:val="fr"/>
              </w:rPr>
            </w:pPr>
            <w:r w:rsidRPr="00C932CC">
              <w:rPr>
                <w:color w:val="000000" w:themeColor="text1"/>
                <w:sz w:val="20"/>
                <w:szCs w:val="20"/>
                <w:lang w:val="fr"/>
              </w:rPr>
              <w:t>Produit un texte cohérent adapté à son âge</w:t>
            </w:r>
          </w:p>
          <w:p w14:paraId="467FF2CA" w14:textId="77777777" w:rsidR="00C36056" w:rsidRPr="00C932CC" w:rsidRDefault="00C36056" w:rsidP="00667C72">
            <w:pPr>
              <w:autoSpaceDE w:val="0"/>
              <w:autoSpaceDN w:val="0"/>
              <w:adjustRightInd w:val="0"/>
              <w:ind w:right="544"/>
              <w:rPr>
                <w:color w:val="000000" w:themeColor="text1"/>
                <w:sz w:val="20"/>
                <w:szCs w:val="20"/>
              </w:rPr>
            </w:pPr>
            <w:r w:rsidRPr="00C932CC">
              <w:rPr>
                <w:color w:val="000000" w:themeColor="text1"/>
                <w:sz w:val="20"/>
                <w:szCs w:val="20"/>
                <w:lang w:val="fr"/>
              </w:rPr>
              <w:t>Maitrise le graphisme, l’écriture</w:t>
            </w:r>
            <w:r w:rsidRPr="00C932CC">
              <w:rPr>
                <w:color w:val="000000" w:themeColor="text1"/>
                <w:sz w:val="20"/>
                <w:szCs w:val="20"/>
              </w:rPr>
              <w:t xml:space="preserve"> (travail soigné, ne soigne que certaines productions, précis dans ses productions, produit beaucoup, peu, rien ; lent et minutieux, rapide et  expéditif ou maitrisé, dessins élaborés et construits)</w:t>
            </w:r>
          </w:p>
        </w:tc>
        <w:tc>
          <w:tcPr>
            <w:tcW w:w="4252" w:type="dxa"/>
            <w:shd w:val="clear" w:color="auto" w:fill="auto"/>
          </w:tcPr>
          <w:p w14:paraId="3591FF42" w14:textId="77777777" w:rsidR="00C36056" w:rsidRPr="00C932CC" w:rsidRDefault="00C36056" w:rsidP="00667C72">
            <w:pPr>
              <w:ind w:right="544"/>
              <w:rPr>
                <w:color w:val="000000" w:themeColor="text1"/>
              </w:rPr>
            </w:pPr>
          </w:p>
        </w:tc>
      </w:tr>
    </w:tbl>
    <w:p w14:paraId="6A3EDC2B" w14:textId="77777777" w:rsidR="00C36056" w:rsidRDefault="00C36056"/>
    <w:sectPr w:rsidR="00C36056" w:rsidSect="00C36056">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C169" w14:textId="77777777" w:rsidR="005C4B4A" w:rsidRDefault="005C4B4A" w:rsidP="00097B64">
      <w:r>
        <w:separator/>
      </w:r>
    </w:p>
  </w:endnote>
  <w:endnote w:type="continuationSeparator" w:id="0">
    <w:p w14:paraId="22DEFDDF" w14:textId="77777777" w:rsidR="005C4B4A" w:rsidRDefault="005C4B4A" w:rsidP="000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Industria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706A" w14:textId="0E9C75BF" w:rsidR="00097B64" w:rsidRDefault="00097B64">
    <w:pPr>
      <w:pStyle w:val="Pieddepage"/>
    </w:pPr>
    <w:r>
      <w:t>Document mis à jour en novembre 2018</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3498" w14:textId="77777777" w:rsidR="005C4B4A" w:rsidRDefault="005C4B4A" w:rsidP="00097B64">
      <w:r>
        <w:separator/>
      </w:r>
    </w:p>
  </w:footnote>
  <w:footnote w:type="continuationSeparator" w:id="0">
    <w:p w14:paraId="0E4AD0E2" w14:textId="77777777" w:rsidR="005C4B4A" w:rsidRDefault="005C4B4A" w:rsidP="00097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F22A" w14:textId="77777777" w:rsidR="00097B64" w:rsidRDefault="00097B64">
    <w:pPr>
      <w:pStyle w:val="En-tte"/>
    </w:pPr>
    <w:r>
      <w:t xml:space="preserve">Prénom, Nom : </w:t>
    </w:r>
    <w:r>
      <w:tab/>
      <w:t>classe :</w:t>
    </w:r>
  </w:p>
  <w:p w14:paraId="23D51A57" w14:textId="77777777" w:rsidR="00097B64" w:rsidRDefault="00097B6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DBC"/>
    <w:multiLevelType w:val="hybridMultilevel"/>
    <w:tmpl w:val="D8942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C52BE"/>
    <w:multiLevelType w:val="hybridMultilevel"/>
    <w:tmpl w:val="A552D770"/>
    <w:lvl w:ilvl="0" w:tplc="8CCCDCAE">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EF45AA"/>
    <w:multiLevelType w:val="hybridMultilevel"/>
    <w:tmpl w:val="183AB9EA"/>
    <w:lvl w:ilvl="0" w:tplc="7610E768">
      <w:start w:val="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B76886"/>
    <w:multiLevelType w:val="hybridMultilevel"/>
    <w:tmpl w:val="4E28AF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B70E1A"/>
    <w:multiLevelType w:val="hybridMultilevel"/>
    <w:tmpl w:val="7D3279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272C21"/>
    <w:multiLevelType w:val="hybridMultilevel"/>
    <w:tmpl w:val="4E0205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92E4F02"/>
    <w:multiLevelType w:val="hybridMultilevel"/>
    <w:tmpl w:val="80C6C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8E1991"/>
    <w:multiLevelType w:val="hybridMultilevel"/>
    <w:tmpl w:val="40766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6"/>
    <w:rsid w:val="0001465C"/>
    <w:rsid w:val="000500A6"/>
    <w:rsid w:val="00062087"/>
    <w:rsid w:val="00097B64"/>
    <w:rsid w:val="000C3112"/>
    <w:rsid w:val="000E1599"/>
    <w:rsid w:val="00270D8A"/>
    <w:rsid w:val="002C4553"/>
    <w:rsid w:val="003F381C"/>
    <w:rsid w:val="004525CD"/>
    <w:rsid w:val="00456298"/>
    <w:rsid w:val="004625C6"/>
    <w:rsid w:val="0053482B"/>
    <w:rsid w:val="005947FF"/>
    <w:rsid w:val="00595DE9"/>
    <w:rsid w:val="00597C24"/>
    <w:rsid w:val="005C4AF0"/>
    <w:rsid w:val="005C4B4A"/>
    <w:rsid w:val="00657034"/>
    <w:rsid w:val="006D6B52"/>
    <w:rsid w:val="007E329F"/>
    <w:rsid w:val="00844357"/>
    <w:rsid w:val="00872EBB"/>
    <w:rsid w:val="0089594B"/>
    <w:rsid w:val="00AC679A"/>
    <w:rsid w:val="00B0313E"/>
    <w:rsid w:val="00B128DC"/>
    <w:rsid w:val="00BF4D49"/>
    <w:rsid w:val="00C36056"/>
    <w:rsid w:val="00D25F7A"/>
    <w:rsid w:val="00EF6C54"/>
    <w:rsid w:val="00EF7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CB57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6"/>
  </w:style>
  <w:style w:type="paragraph" w:styleId="Titre1">
    <w:name w:val="heading 1"/>
    <w:basedOn w:val="Normal"/>
    <w:next w:val="Normal"/>
    <w:link w:val="Titre1Car"/>
    <w:uiPriority w:val="9"/>
    <w:qFormat/>
    <w:rsid w:val="00C36056"/>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056"/>
    <w:rPr>
      <w:rFonts w:ascii="Cambria" w:eastAsia="Times New Roman" w:hAnsi="Cambria" w:cs="Times New Roman"/>
      <w:b/>
      <w:bCs/>
      <w:kern w:val="32"/>
      <w:sz w:val="32"/>
      <w:szCs w:val="32"/>
      <w:lang w:val="x-none" w:eastAsia="x-none"/>
    </w:rPr>
  </w:style>
  <w:style w:type="paragraph" w:customStyle="1" w:styleId="Grillemoyenne21">
    <w:name w:val="Grille moyenne 21"/>
    <w:basedOn w:val="Normal"/>
    <w:link w:val="Grillemoyenne2Car"/>
    <w:uiPriority w:val="1"/>
    <w:qFormat/>
    <w:rsid w:val="00C36056"/>
    <w:rPr>
      <w:rFonts w:ascii="Calibri" w:eastAsia="Times New Roman" w:hAnsi="Calibri" w:cs="Times New Roman"/>
      <w:szCs w:val="32"/>
      <w:lang w:val="x-none" w:eastAsia="x-none"/>
    </w:rPr>
  </w:style>
  <w:style w:type="character" w:customStyle="1" w:styleId="Grillemoyenne2Car">
    <w:name w:val="Grille moyenne 2 Car"/>
    <w:link w:val="Grillemoyenne21"/>
    <w:uiPriority w:val="1"/>
    <w:locked/>
    <w:rsid w:val="00C36056"/>
    <w:rPr>
      <w:rFonts w:ascii="Calibri" w:eastAsia="Times New Roman" w:hAnsi="Calibri" w:cs="Times New Roman"/>
      <w:szCs w:val="32"/>
      <w:lang w:val="x-none" w:eastAsia="x-none"/>
    </w:rPr>
  </w:style>
  <w:style w:type="paragraph" w:styleId="Pardeliste">
    <w:name w:val="List Paragraph"/>
    <w:basedOn w:val="Normal"/>
    <w:uiPriority w:val="34"/>
    <w:qFormat/>
    <w:rsid w:val="00C36056"/>
    <w:pPr>
      <w:ind w:left="720"/>
      <w:contextualSpacing/>
    </w:pPr>
  </w:style>
  <w:style w:type="paragraph" w:styleId="En-tte">
    <w:name w:val="header"/>
    <w:basedOn w:val="Normal"/>
    <w:link w:val="En-tteCar"/>
    <w:uiPriority w:val="99"/>
    <w:unhideWhenUsed/>
    <w:rsid w:val="00097B64"/>
    <w:pPr>
      <w:tabs>
        <w:tab w:val="center" w:pos="4536"/>
        <w:tab w:val="right" w:pos="9072"/>
      </w:tabs>
    </w:pPr>
  </w:style>
  <w:style w:type="character" w:customStyle="1" w:styleId="En-tteCar">
    <w:name w:val="En-tête Car"/>
    <w:basedOn w:val="Policepardfaut"/>
    <w:link w:val="En-tte"/>
    <w:uiPriority w:val="99"/>
    <w:rsid w:val="00097B64"/>
  </w:style>
  <w:style w:type="paragraph" w:styleId="Pieddepage">
    <w:name w:val="footer"/>
    <w:basedOn w:val="Normal"/>
    <w:link w:val="PieddepageCar"/>
    <w:uiPriority w:val="99"/>
    <w:unhideWhenUsed/>
    <w:rsid w:val="00097B64"/>
    <w:pPr>
      <w:tabs>
        <w:tab w:val="center" w:pos="4536"/>
        <w:tab w:val="right" w:pos="9072"/>
      </w:tabs>
    </w:pPr>
  </w:style>
  <w:style w:type="character" w:customStyle="1" w:styleId="PieddepageCar">
    <w:name w:val="Pied de page Car"/>
    <w:basedOn w:val="Policepardfaut"/>
    <w:link w:val="Pieddepage"/>
    <w:uiPriority w:val="99"/>
    <w:rsid w:val="0009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1599</Words>
  <Characters>8796</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cp:lastPrinted>2018-12-08T13:31:00Z</cp:lastPrinted>
  <dcterms:created xsi:type="dcterms:W3CDTF">2018-12-08T13:11:00Z</dcterms:created>
  <dcterms:modified xsi:type="dcterms:W3CDTF">2018-12-09T10:10:00Z</dcterms:modified>
</cp:coreProperties>
</file>